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C35462" w14:textId="08057F63" w:rsidR="00680F49" w:rsidRDefault="00396FA1" w:rsidP="003724C6">
      <w:pPr>
        <w:jc w:val="center"/>
        <w:rPr>
          <w:i/>
          <w:u w:val="single"/>
          <w:lang w:val="en-GB"/>
        </w:rPr>
      </w:pPr>
      <w:r>
        <w:rPr>
          <w:i/>
          <w:u w:val="single"/>
          <w:lang w:val="en-GB"/>
        </w:rPr>
        <w:t xml:space="preserve">Education and Training Flemish </w:t>
      </w:r>
      <w:proofErr w:type="spellStart"/>
      <w:r>
        <w:rPr>
          <w:i/>
          <w:u w:val="single"/>
          <w:lang w:val="en-GB"/>
        </w:rPr>
        <w:t>Governement</w:t>
      </w:r>
      <w:proofErr w:type="spellEnd"/>
    </w:p>
    <w:p w14:paraId="7E88F34A" w14:textId="49517373" w:rsidR="001576BD" w:rsidRPr="00590667" w:rsidRDefault="00B05AD6" w:rsidP="001576BD">
      <w:pPr>
        <w:jc w:val="center"/>
        <w:rPr>
          <w:i/>
          <w:u w:val="single"/>
          <w:lang w:val="en-GB"/>
        </w:rPr>
      </w:pPr>
      <w:r>
        <w:rPr>
          <w:i/>
          <w:iCs/>
          <w:u w:val="single"/>
          <w:lang w:val="en-GB"/>
        </w:rPr>
        <w:t xml:space="preserve">Target </w:t>
      </w:r>
      <w:r w:rsidR="00396FA1">
        <w:rPr>
          <w:i/>
          <w:iCs/>
          <w:u w:val="single"/>
          <w:lang w:val="en-GB"/>
        </w:rPr>
        <w:t>13</w:t>
      </w:r>
      <w:r w:rsidR="0083651A">
        <w:rPr>
          <w:i/>
          <w:iCs/>
          <w:u w:val="single"/>
          <w:lang w:val="en-GB"/>
        </w:rPr>
        <w:t>1</w:t>
      </w:r>
    </w:p>
    <w:p w14:paraId="44AD2BD4" w14:textId="0C1353A7" w:rsidR="001576BD" w:rsidRDefault="363F63DE" w:rsidP="00212D8D">
      <w:pPr>
        <w:pBdr>
          <w:top w:val="single" w:sz="4" w:space="1" w:color="auto"/>
          <w:left w:val="single" w:sz="4" w:space="4" w:color="auto"/>
          <w:bottom w:val="single" w:sz="4" w:space="1" w:color="auto"/>
          <w:right w:val="single" w:sz="4" w:space="4" w:color="auto"/>
        </w:pBdr>
        <w:rPr>
          <w:b/>
          <w:bCs/>
          <w:u w:val="single"/>
          <w:lang w:val="en-GB"/>
        </w:rPr>
      </w:pPr>
      <w:r w:rsidRPr="488DBBB0">
        <w:rPr>
          <w:b/>
          <w:bCs/>
          <w:u w:val="single"/>
          <w:lang w:val="en-GB"/>
        </w:rPr>
        <w:t>Milestone</w:t>
      </w:r>
      <w:r w:rsidR="00396FA1">
        <w:rPr>
          <w:b/>
          <w:bCs/>
          <w:u w:val="single"/>
          <w:lang w:val="en-GB"/>
        </w:rPr>
        <w:t xml:space="preserve"> </w:t>
      </w:r>
      <w:r w:rsidR="0C0FE71B" w:rsidRPr="488DBBB0">
        <w:rPr>
          <w:b/>
          <w:bCs/>
          <w:u w:val="single"/>
          <w:lang w:val="en-GB"/>
        </w:rPr>
        <w:t>description</w:t>
      </w:r>
      <w:r w:rsidR="54C49319" w:rsidRPr="488DBBB0">
        <w:rPr>
          <w:b/>
          <w:bCs/>
          <w:u w:val="single"/>
          <w:lang w:val="en-GB"/>
        </w:rPr>
        <w:t>:</w:t>
      </w:r>
    </w:p>
    <w:p w14:paraId="216D86AA" w14:textId="49880BE9" w:rsidR="0014680E" w:rsidRDefault="00B05AD6" w:rsidP="00212D8D">
      <w:pPr>
        <w:pBdr>
          <w:top w:val="single" w:sz="4" w:space="1" w:color="auto"/>
          <w:left w:val="single" w:sz="4" w:space="4" w:color="auto"/>
          <w:bottom w:val="single" w:sz="4" w:space="1" w:color="auto"/>
          <w:right w:val="single" w:sz="4" w:space="4" w:color="auto"/>
        </w:pBdr>
        <w:rPr>
          <w:b/>
          <w:bCs/>
          <w:color w:val="002060"/>
          <w:lang w:val="en-US"/>
        </w:rPr>
      </w:pPr>
      <w:r>
        <w:rPr>
          <w:lang w:val="en-GB"/>
        </w:rPr>
        <w:t>Target</w:t>
      </w:r>
      <w:r w:rsidR="00BB1E54">
        <w:rPr>
          <w:lang w:val="en-GB"/>
        </w:rPr>
        <w:t xml:space="preserve"> 13</w:t>
      </w:r>
      <w:r>
        <w:rPr>
          <w:lang w:val="en-GB"/>
        </w:rPr>
        <w:t>1</w:t>
      </w:r>
      <w:r w:rsidR="00BB1E54">
        <w:rPr>
          <w:lang w:val="en-GB"/>
        </w:rPr>
        <w:t xml:space="preserve">, as attached in the annex to the Proposed Council Implementing Decision regarding the approval </w:t>
      </w:r>
      <w:proofErr w:type="spellStart"/>
      <w:r w:rsidR="00BB1E54">
        <w:rPr>
          <w:lang w:val="en-GB"/>
        </w:rPr>
        <w:t>f</w:t>
      </w:r>
      <w:proofErr w:type="spellEnd"/>
      <w:r w:rsidR="00BB1E54">
        <w:rPr>
          <w:lang w:val="en-GB"/>
        </w:rPr>
        <w:t xml:space="preserve"> the Rec</w:t>
      </w:r>
      <w:r w:rsidR="00AB30A2">
        <w:rPr>
          <w:lang w:val="en-GB"/>
        </w:rPr>
        <w:t>overy and Resilience Plan assessment for Belgium, is formulates as follows as far as the Flemish government is concerned:</w:t>
      </w:r>
      <w:r w:rsidR="00AB30A2" w:rsidRPr="00AB30A2">
        <w:rPr>
          <w:b/>
          <w:bCs/>
          <w:color w:val="002060"/>
          <w:lang w:val="en-US"/>
        </w:rPr>
        <w:t xml:space="preserve"> </w:t>
      </w:r>
    </w:p>
    <w:p w14:paraId="42774FEA" w14:textId="3E567E0E" w:rsidR="00757733" w:rsidRPr="00FC1C86" w:rsidRDefault="00AB30A2" w:rsidP="00212D8D">
      <w:pPr>
        <w:pBdr>
          <w:top w:val="single" w:sz="4" w:space="1" w:color="auto"/>
          <w:left w:val="single" w:sz="4" w:space="4" w:color="auto"/>
          <w:bottom w:val="single" w:sz="4" w:space="1" w:color="auto"/>
          <w:right w:val="single" w:sz="4" w:space="4" w:color="auto"/>
        </w:pBdr>
        <w:rPr>
          <w:lang w:val="en-US"/>
        </w:rPr>
      </w:pPr>
      <w:r>
        <w:rPr>
          <w:b/>
          <w:bCs/>
          <w:color w:val="002060"/>
          <w:lang w:val="en-US"/>
        </w:rPr>
        <w:t>Number of schools/Institutions receiving funds to update their ICT infrastructure or equipment</w:t>
      </w:r>
      <w:r w:rsidR="00B30605">
        <w:rPr>
          <w:b/>
          <w:bCs/>
          <w:color w:val="002060"/>
          <w:lang w:val="en-US"/>
        </w:rPr>
        <w:t xml:space="preserve"> b</w:t>
      </w:r>
      <w:r w:rsidR="00020484">
        <w:rPr>
          <w:b/>
          <w:bCs/>
          <w:color w:val="002060"/>
          <w:lang w:val="en-GB"/>
        </w:rPr>
        <w:t xml:space="preserve">y </w:t>
      </w:r>
      <w:r w:rsidR="0085751F">
        <w:rPr>
          <w:b/>
          <w:bCs/>
          <w:color w:val="002060"/>
          <w:lang w:val="en-GB"/>
        </w:rPr>
        <w:t>July</w:t>
      </w:r>
      <w:r w:rsidR="00020484">
        <w:rPr>
          <w:b/>
          <w:bCs/>
          <w:color w:val="002060"/>
          <w:lang w:val="en-GB"/>
        </w:rPr>
        <w:t xml:space="preserve"> 2022. </w:t>
      </w:r>
      <w:r w:rsidR="00AC4D1B">
        <w:rPr>
          <w:b/>
          <w:bCs/>
          <w:color w:val="002060"/>
          <w:lang w:val="en-GB"/>
        </w:rPr>
        <w:t>3758</w:t>
      </w:r>
      <w:r w:rsidR="00020484">
        <w:rPr>
          <w:b/>
          <w:bCs/>
          <w:color w:val="002060"/>
          <w:lang w:val="en-GB"/>
        </w:rPr>
        <w:t xml:space="preserve"> schools and/or educational institutions have received funds to upgrade ICT infrastructure</w:t>
      </w:r>
    </w:p>
    <w:p w14:paraId="76418D0F" w14:textId="717FE17D" w:rsidR="001576BD" w:rsidRDefault="54C49319" w:rsidP="00212D8D">
      <w:pPr>
        <w:pBdr>
          <w:top w:val="single" w:sz="4" w:space="1" w:color="auto"/>
          <w:left w:val="single" w:sz="4" w:space="4" w:color="auto"/>
          <w:bottom w:val="single" w:sz="4" w:space="1" w:color="auto"/>
          <w:right w:val="single" w:sz="4" w:space="4" w:color="auto"/>
        </w:pBdr>
        <w:rPr>
          <w:b/>
          <w:bCs/>
          <w:u w:val="single"/>
          <w:lang w:val="en-GB"/>
        </w:rPr>
      </w:pPr>
      <w:commentRangeStart w:id="0"/>
      <w:r w:rsidRPr="488DBBB0">
        <w:rPr>
          <w:b/>
          <w:bCs/>
          <w:u w:val="single"/>
          <w:lang w:val="en-GB"/>
        </w:rPr>
        <w:t>V</w:t>
      </w:r>
      <w:r w:rsidR="0C0FE71B" w:rsidRPr="488DBBB0">
        <w:rPr>
          <w:b/>
          <w:bCs/>
          <w:u w:val="single"/>
          <w:lang w:val="en-GB"/>
        </w:rPr>
        <w:t>erification mechanism</w:t>
      </w:r>
      <w:r w:rsidR="001576BD">
        <w:rPr>
          <w:b/>
          <w:bCs/>
          <w:u w:val="single"/>
          <w:lang w:val="en-GB"/>
        </w:rPr>
        <w:t>:</w:t>
      </w:r>
      <w:commentRangeEnd w:id="0"/>
      <w:r w:rsidR="00E66C46">
        <w:rPr>
          <w:rStyle w:val="Verwijzingopmerking"/>
        </w:rPr>
        <w:commentReference w:id="0"/>
      </w:r>
    </w:p>
    <w:p w14:paraId="1E3CC6E2" w14:textId="038FDE26" w:rsidR="00297A35" w:rsidRDefault="00FC1C86" w:rsidP="00297A35">
      <w:pPr>
        <w:pBdr>
          <w:top w:val="single" w:sz="4" w:space="1" w:color="auto"/>
          <w:left w:val="single" w:sz="4" w:space="4" w:color="auto"/>
          <w:bottom w:val="single" w:sz="4" w:space="1" w:color="auto"/>
          <w:right w:val="single" w:sz="4" w:space="4" w:color="auto"/>
        </w:pBdr>
        <w:spacing w:after="0"/>
        <w:rPr>
          <w:lang w:val="en-GB"/>
        </w:rPr>
      </w:pPr>
      <w:r>
        <w:rPr>
          <w:lang w:val="en-GB"/>
        </w:rPr>
        <w:t>In the Operational Agreement the European Commission and the Flemish government agreed that</w:t>
      </w:r>
      <w:r w:rsidR="00A60EF6">
        <w:rPr>
          <w:lang w:val="en-GB"/>
        </w:rPr>
        <w:t xml:space="preserve"> this target</w:t>
      </w:r>
      <w:r>
        <w:rPr>
          <w:lang w:val="en-GB"/>
        </w:rPr>
        <w:t>,</w:t>
      </w:r>
      <w:r w:rsidRPr="00FC1C86">
        <w:rPr>
          <w:lang w:val="en-GB"/>
        </w:rPr>
        <w:t xml:space="preserve"> </w:t>
      </w:r>
      <w:r>
        <w:rPr>
          <w:lang w:val="en-GB"/>
        </w:rPr>
        <w:t>as far as the Flemish government is concerned, will be substantiated by means of the following supporting documents</w:t>
      </w:r>
      <w:r w:rsidR="00A14092">
        <w:rPr>
          <w:lang w:val="en-GB"/>
        </w:rPr>
        <w:t>:</w:t>
      </w:r>
    </w:p>
    <w:p w14:paraId="7043159E" w14:textId="77777777" w:rsidR="00FE6BC9" w:rsidRDefault="00E22792" w:rsidP="00E22792">
      <w:pPr>
        <w:pBdr>
          <w:top w:val="single" w:sz="4" w:space="1" w:color="auto"/>
          <w:left w:val="single" w:sz="4" w:space="4" w:color="auto"/>
          <w:bottom w:val="single" w:sz="4" w:space="1" w:color="auto"/>
          <w:right w:val="single" w:sz="4" w:space="4" w:color="auto"/>
        </w:pBdr>
        <w:jc w:val="both"/>
        <w:rPr>
          <w:b/>
          <w:bCs/>
          <w:color w:val="002060"/>
          <w:lang w:val="en-GB"/>
        </w:rPr>
      </w:pPr>
      <w:r w:rsidRPr="003456F7">
        <w:rPr>
          <w:b/>
          <w:bCs/>
          <w:color w:val="002060"/>
          <w:lang w:val="en-GB"/>
        </w:rPr>
        <w:t>Summary document duly justifying how the target (including the relevant elements of the target, as listed in the description of the target and of the corresponding measure in the CID annex) was satisfactorily fulfilled. This document shall include as an annex the following documentary evidence: For the Flemish Community: (</w:t>
      </w:r>
      <w:proofErr w:type="spellStart"/>
      <w:r w:rsidRPr="003456F7">
        <w:rPr>
          <w:b/>
          <w:bCs/>
          <w:color w:val="002060"/>
          <w:lang w:val="en-GB"/>
        </w:rPr>
        <w:t>i</w:t>
      </w:r>
      <w:proofErr w:type="spellEnd"/>
      <w:r w:rsidRPr="003456F7">
        <w:rPr>
          <w:b/>
          <w:bCs/>
          <w:color w:val="002060"/>
          <w:lang w:val="en-GB"/>
        </w:rPr>
        <w:t xml:space="preserve">) a spreadsheet listing all beneficiary schools, the school board to which the school belongs, the amount allocated to the school, the number of students per school; (ii) a centralised official document confirming that the funds to upgrade the ICT infrastructure have been received for the schools; </w:t>
      </w:r>
    </w:p>
    <w:p w14:paraId="0896CED8" w14:textId="3DB4FEB9" w:rsidR="00FC1C86" w:rsidRPr="009D4829" w:rsidRDefault="00E22792" w:rsidP="009D4829">
      <w:pPr>
        <w:pBdr>
          <w:top w:val="single" w:sz="4" w:space="1" w:color="auto"/>
          <w:left w:val="single" w:sz="4" w:space="4" w:color="auto"/>
          <w:bottom w:val="single" w:sz="4" w:space="1" w:color="auto"/>
          <w:right w:val="single" w:sz="4" w:space="4" w:color="auto"/>
        </w:pBdr>
        <w:jc w:val="both"/>
        <w:rPr>
          <w:b/>
          <w:bCs/>
          <w:color w:val="002060"/>
          <w:lang w:val="en-GB"/>
        </w:rPr>
      </w:pPr>
      <w:r w:rsidRPr="003456F7">
        <w:rPr>
          <w:b/>
          <w:bCs/>
          <w:color w:val="002060"/>
          <w:lang w:val="en-GB"/>
        </w:rPr>
        <w:t xml:space="preserve">On the basis of a sample that may be selected by the Commission, the following documentary evidence shall be submitted for each of the schools selected: For the Flemish Community: an official document per beneficiary school board (‘payment evidence per beneficiary school board’) confirming that the funds to upgrade the ICT infrastructure have been received for the school; </w:t>
      </w:r>
    </w:p>
    <w:p w14:paraId="67241C7D" w14:textId="77777777" w:rsidR="00A14092" w:rsidRDefault="00A14092" w:rsidP="00A14092">
      <w:pPr>
        <w:ind w:left="709"/>
        <w:rPr>
          <w:rFonts w:ascii="Calibri" w:hAnsi="Calibri"/>
          <w:color w:val="002060"/>
          <w:lang w:val="en-GB"/>
        </w:rPr>
      </w:pPr>
    </w:p>
    <w:p w14:paraId="17A28844" w14:textId="77777777" w:rsidR="00F91B2C" w:rsidRPr="00590667" w:rsidRDefault="001576BD" w:rsidP="002B2C14">
      <w:pPr>
        <w:rPr>
          <w:b/>
          <w:u w:val="single"/>
          <w:lang w:val="en-GB"/>
        </w:rPr>
      </w:pPr>
      <w:r>
        <w:rPr>
          <w:b/>
          <w:u w:val="single"/>
          <w:lang w:val="en-GB"/>
        </w:rPr>
        <w:t xml:space="preserve">A. </w:t>
      </w:r>
      <w:r w:rsidR="002B40F1">
        <w:rPr>
          <w:b/>
          <w:u w:val="single"/>
          <w:lang w:val="en-GB"/>
        </w:rPr>
        <w:t>E</w:t>
      </w:r>
      <w:r w:rsidR="00F91B2C" w:rsidRPr="00590667">
        <w:rPr>
          <w:b/>
          <w:u w:val="single"/>
          <w:lang w:val="en-GB"/>
        </w:rPr>
        <w:t>vidence provided:</w:t>
      </w:r>
    </w:p>
    <w:p w14:paraId="66831156" w14:textId="467A8656" w:rsidR="00616667" w:rsidRPr="00580353" w:rsidRDefault="00AE15C7" w:rsidP="00616667">
      <w:pPr>
        <w:spacing w:line="240" w:lineRule="auto"/>
        <w:jc w:val="both"/>
        <w:rPr>
          <w:rFonts w:eastAsia="Times New Roman"/>
          <w:i/>
          <w:iCs/>
          <w:lang w:val="en-GB"/>
        </w:rPr>
      </w:pPr>
      <w:r>
        <w:rPr>
          <w:rFonts w:eastAsia="Times New Roman"/>
          <w:i/>
          <w:iCs/>
          <w:lang w:val="en-GB"/>
        </w:rPr>
        <w:t>“</w:t>
      </w:r>
      <w:r w:rsidR="00616667" w:rsidRPr="00580353">
        <w:rPr>
          <w:rFonts w:eastAsia="Times New Roman"/>
          <w:i/>
          <w:iCs/>
          <w:lang w:val="en-GB"/>
        </w:rPr>
        <w:t xml:space="preserve">The legislation earmarking funds to </w:t>
      </w:r>
      <w:proofErr w:type="spellStart"/>
      <w:r w:rsidR="00616667" w:rsidRPr="00580353">
        <w:rPr>
          <w:rFonts w:eastAsia="Times New Roman"/>
          <w:i/>
          <w:iCs/>
          <w:lang w:val="en-GB"/>
        </w:rPr>
        <w:t>ICTinfrastructure</w:t>
      </w:r>
      <w:proofErr w:type="spellEnd"/>
      <w:r>
        <w:rPr>
          <w:rFonts w:eastAsia="Times New Roman"/>
          <w:i/>
          <w:iCs/>
          <w:lang w:val="en-GB"/>
        </w:rPr>
        <w:t>”</w:t>
      </w:r>
    </w:p>
    <w:p w14:paraId="1CAE36E3" w14:textId="62F60873" w:rsidR="001576BD" w:rsidRDefault="00F407E9" w:rsidP="00F407E9">
      <w:pPr>
        <w:pStyle w:val="Lijstalinea"/>
        <w:numPr>
          <w:ilvl w:val="0"/>
          <w:numId w:val="14"/>
        </w:numPr>
        <w:spacing w:after="0" w:line="240" w:lineRule="auto"/>
        <w:jc w:val="both"/>
        <w:rPr>
          <w:iCs/>
          <w:lang w:val="en-GB"/>
        </w:rPr>
      </w:pPr>
      <w:r>
        <w:rPr>
          <w:iCs/>
          <w:lang w:val="en-GB"/>
        </w:rPr>
        <w:t>Annex 1</w:t>
      </w:r>
      <w:r w:rsidR="000E75E3">
        <w:rPr>
          <w:iCs/>
          <w:lang w:val="en-GB"/>
        </w:rPr>
        <w:t>a</w:t>
      </w:r>
      <w:r>
        <w:rPr>
          <w:iCs/>
          <w:lang w:val="en-GB"/>
        </w:rPr>
        <w:t xml:space="preserve">: </w:t>
      </w:r>
      <w:r w:rsidR="00291FE0">
        <w:rPr>
          <w:iCs/>
          <w:lang w:val="en-GB"/>
        </w:rPr>
        <w:t>BVR_20210430_Digispr</w:t>
      </w:r>
      <w:r w:rsidR="005A23F8">
        <w:rPr>
          <w:iCs/>
          <w:lang w:val="en-GB"/>
        </w:rPr>
        <w:t>ong</w:t>
      </w:r>
    </w:p>
    <w:p w14:paraId="40746C52" w14:textId="23C533E0" w:rsidR="000E75E3" w:rsidRPr="002A54CF" w:rsidRDefault="002A54CF" w:rsidP="002A54CF">
      <w:pPr>
        <w:pStyle w:val="Lijstalinea"/>
        <w:numPr>
          <w:ilvl w:val="0"/>
          <w:numId w:val="14"/>
        </w:numPr>
        <w:spacing w:after="0" w:line="240" w:lineRule="auto"/>
        <w:jc w:val="both"/>
        <w:rPr>
          <w:iCs/>
          <w:lang w:val="en-GB"/>
        </w:rPr>
      </w:pPr>
      <w:r>
        <w:rPr>
          <w:iCs/>
          <w:lang w:val="en-GB"/>
        </w:rPr>
        <w:t>Annex 1b: BVR_202</w:t>
      </w:r>
      <w:r w:rsidR="00E8506F">
        <w:rPr>
          <w:iCs/>
          <w:lang w:val="en-GB"/>
        </w:rPr>
        <w:t>2</w:t>
      </w:r>
      <w:r>
        <w:rPr>
          <w:iCs/>
          <w:lang w:val="en-GB"/>
        </w:rPr>
        <w:t>0</w:t>
      </w:r>
      <w:r w:rsidR="00E8506F">
        <w:rPr>
          <w:iCs/>
          <w:lang w:val="en-GB"/>
        </w:rPr>
        <w:t>715</w:t>
      </w:r>
      <w:r>
        <w:rPr>
          <w:iCs/>
          <w:lang w:val="en-GB"/>
        </w:rPr>
        <w:t>_Digisprong</w:t>
      </w:r>
    </w:p>
    <w:p w14:paraId="5F4C8F4B" w14:textId="06872848" w:rsidR="00DC39DB" w:rsidRDefault="00254253" w:rsidP="00F407E9">
      <w:pPr>
        <w:pStyle w:val="Lijstalinea"/>
        <w:numPr>
          <w:ilvl w:val="0"/>
          <w:numId w:val="14"/>
        </w:numPr>
        <w:spacing w:after="0" w:line="240" w:lineRule="auto"/>
        <w:jc w:val="both"/>
        <w:rPr>
          <w:iCs/>
          <w:lang w:val="en-GB"/>
        </w:rPr>
      </w:pPr>
      <w:r>
        <w:rPr>
          <w:iCs/>
          <w:lang w:val="en-GB"/>
        </w:rPr>
        <w:t>Annex 2: VR_2020 1112_Visienota_Digisprong</w:t>
      </w:r>
    </w:p>
    <w:p w14:paraId="7733BE2D" w14:textId="77777777" w:rsidR="00AE15C7" w:rsidRDefault="00AE15C7" w:rsidP="00CB1D13">
      <w:pPr>
        <w:spacing w:line="240" w:lineRule="auto"/>
        <w:jc w:val="both"/>
        <w:rPr>
          <w:iCs/>
          <w:lang w:val="nl-BE"/>
        </w:rPr>
      </w:pPr>
    </w:p>
    <w:p w14:paraId="746EA5C5" w14:textId="5B2D5DB8" w:rsidR="00CB1D13" w:rsidRPr="00580353" w:rsidRDefault="00293F11" w:rsidP="00CB1D13">
      <w:pPr>
        <w:spacing w:line="240" w:lineRule="auto"/>
        <w:jc w:val="both"/>
        <w:rPr>
          <w:rFonts w:eastAsia="Times New Roman"/>
          <w:i/>
          <w:iCs/>
          <w:lang w:val="en-GB"/>
        </w:rPr>
      </w:pPr>
      <w:r>
        <w:rPr>
          <w:rFonts w:eastAsia="Times New Roman"/>
          <w:i/>
          <w:iCs/>
          <w:lang w:val="en-GB"/>
        </w:rPr>
        <w:t>“</w:t>
      </w:r>
      <w:r w:rsidR="00CB1D13" w:rsidRPr="00580353">
        <w:rPr>
          <w:rFonts w:eastAsia="Times New Roman"/>
          <w:i/>
          <w:iCs/>
          <w:lang w:val="en-GB"/>
        </w:rPr>
        <w:t>Number of schools/institutions receiving funds to update the ICT Infrastructure</w:t>
      </w:r>
      <w:r>
        <w:rPr>
          <w:rFonts w:eastAsia="Times New Roman"/>
          <w:i/>
          <w:iCs/>
          <w:lang w:val="en-GB"/>
        </w:rPr>
        <w:t>”</w:t>
      </w:r>
    </w:p>
    <w:p w14:paraId="2D013781" w14:textId="0DE696BA" w:rsidR="00A059C0" w:rsidRPr="00447480" w:rsidRDefault="00254253" w:rsidP="00447480">
      <w:pPr>
        <w:pStyle w:val="Lijstalinea"/>
        <w:numPr>
          <w:ilvl w:val="0"/>
          <w:numId w:val="16"/>
        </w:numPr>
        <w:spacing w:after="0" w:line="240" w:lineRule="auto"/>
        <w:jc w:val="both"/>
        <w:rPr>
          <w:iCs/>
          <w:lang w:val="nl-BE"/>
        </w:rPr>
      </w:pPr>
      <w:r w:rsidRPr="00447480">
        <w:rPr>
          <w:iCs/>
          <w:lang w:val="nl-BE"/>
        </w:rPr>
        <w:t>Annex</w:t>
      </w:r>
      <w:r w:rsidR="00A059C0" w:rsidRPr="00447480">
        <w:rPr>
          <w:iCs/>
          <w:lang w:val="nl-BE"/>
        </w:rPr>
        <w:t xml:space="preserve"> </w:t>
      </w:r>
      <w:r w:rsidRPr="00447480">
        <w:rPr>
          <w:iCs/>
          <w:lang w:val="nl-BE"/>
        </w:rPr>
        <w:t xml:space="preserve">3: </w:t>
      </w:r>
      <w:r w:rsidR="005E7C64" w:rsidRPr="00447480">
        <w:rPr>
          <w:iCs/>
          <w:lang w:val="nl-BE"/>
        </w:rPr>
        <w:t>20220708_Digisprong_Basis_secundair_bedragen_leerlingenaantallen_</w:t>
      </w:r>
    </w:p>
    <w:p w14:paraId="6E574493" w14:textId="54C54055" w:rsidR="00182686" w:rsidRDefault="00A059C0" w:rsidP="00EB2681">
      <w:pPr>
        <w:pStyle w:val="Lijstalinea"/>
        <w:spacing w:after="0" w:line="240" w:lineRule="auto"/>
        <w:jc w:val="both"/>
        <w:rPr>
          <w:iCs/>
          <w:lang w:val="nl-BE"/>
        </w:rPr>
      </w:pPr>
      <w:r>
        <w:rPr>
          <w:iCs/>
          <w:lang w:val="nl-BE"/>
        </w:rPr>
        <w:t>S</w:t>
      </w:r>
      <w:r w:rsidR="005E7C64">
        <w:rPr>
          <w:iCs/>
          <w:lang w:val="nl-BE"/>
        </w:rPr>
        <w:t>choolbesturen</w:t>
      </w:r>
    </w:p>
    <w:p w14:paraId="302D3321" w14:textId="77777777" w:rsidR="00EB2681" w:rsidRPr="00EB2681" w:rsidRDefault="00EB2681" w:rsidP="00EB2681">
      <w:pPr>
        <w:pStyle w:val="Lijstalinea"/>
        <w:spacing w:after="0" w:line="240" w:lineRule="auto"/>
        <w:jc w:val="both"/>
        <w:rPr>
          <w:iCs/>
          <w:lang w:val="nl-BE"/>
        </w:rPr>
      </w:pPr>
    </w:p>
    <w:p w14:paraId="720BF366" w14:textId="3E2D6860" w:rsidR="00447480" w:rsidRPr="00580353" w:rsidRDefault="00293F11" w:rsidP="00447480">
      <w:pPr>
        <w:spacing w:line="240" w:lineRule="auto"/>
        <w:jc w:val="both"/>
        <w:rPr>
          <w:rFonts w:eastAsia="Times New Roman"/>
          <w:i/>
          <w:iCs/>
          <w:lang w:val="en-GB"/>
        </w:rPr>
      </w:pPr>
      <w:r>
        <w:rPr>
          <w:rFonts w:eastAsia="Times New Roman"/>
          <w:i/>
          <w:iCs/>
          <w:lang w:val="en-GB"/>
        </w:rPr>
        <w:t>“</w:t>
      </w:r>
      <w:r w:rsidR="00447480" w:rsidRPr="00580353">
        <w:rPr>
          <w:rFonts w:eastAsia="Times New Roman"/>
          <w:i/>
          <w:iCs/>
          <w:lang w:val="en-GB"/>
        </w:rPr>
        <w:t>Number of students</w:t>
      </w:r>
      <w:r>
        <w:rPr>
          <w:rFonts w:eastAsia="Times New Roman"/>
          <w:i/>
          <w:iCs/>
          <w:lang w:val="en-GB"/>
        </w:rPr>
        <w:t>”</w:t>
      </w:r>
    </w:p>
    <w:p w14:paraId="20C345C7" w14:textId="77777777" w:rsidR="00447480" w:rsidRPr="00447480" w:rsidRDefault="00447480" w:rsidP="00447480">
      <w:pPr>
        <w:pStyle w:val="Lijstalinea"/>
        <w:numPr>
          <w:ilvl w:val="0"/>
          <w:numId w:val="16"/>
        </w:numPr>
        <w:spacing w:after="0" w:line="240" w:lineRule="auto"/>
        <w:jc w:val="both"/>
        <w:rPr>
          <w:iCs/>
          <w:lang w:val="nl-BE"/>
        </w:rPr>
      </w:pPr>
      <w:r w:rsidRPr="00447480">
        <w:rPr>
          <w:iCs/>
          <w:lang w:val="nl-BE"/>
        </w:rPr>
        <w:t>Annex 3: 20220708_Digisprong_Basis_secundair_bedragen_leerlingenaantallen_</w:t>
      </w:r>
    </w:p>
    <w:p w14:paraId="2D5B406C" w14:textId="7E58B543" w:rsidR="00447480" w:rsidRPr="00447480" w:rsidRDefault="00447480" w:rsidP="00447480">
      <w:pPr>
        <w:spacing w:line="240" w:lineRule="auto"/>
        <w:ind w:firstLine="708"/>
        <w:jc w:val="both"/>
        <w:rPr>
          <w:rFonts w:eastAsia="Times New Roman"/>
          <w:lang w:val="en-GB"/>
        </w:rPr>
      </w:pPr>
      <w:proofErr w:type="spellStart"/>
      <w:r w:rsidRPr="00447480">
        <w:rPr>
          <w:iCs/>
          <w:lang w:val="en-US"/>
        </w:rPr>
        <w:t>Schoolbesturen</w:t>
      </w:r>
      <w:proofErr w:type="spellEnd"/>
    </w:p>
    <w:p w14:paraId="426777D8" w14:textId="5342FF1B" w:rsidR="00447480" w:rsidRPr="00580353" w:rsidRDefault="00293F11" w:rsidP="00447480">
      <w:pPr>
        <w:spacing w:line="240" w:lineRule="auto"/>
        <w:jc w:val="both"/>
        <w:rPr>
          <w:rFonts w:eastAsia="Times New Roman"/>
          <w:i/>
          <w:iCs/>
          <w:lang w:val="en-US"/>
        </w:rPr>
      </w:pPr>
      <w:r>
        <w:rPr>
          <w:rFonts w:eastAsia="Times New Roman"/>
          <w:i/>
          <w:iCs/>
          <w:lang w:val="en-US"/>
        </w:rPr>
        <w:t>“</w:t>
      </w:r>
      <w:r w:rsidR="00447480" w:rsidRPr="00580353">
        <w:rPr>
          <w:rFonts w:eastAsia="Times New Roman"/>
          <w:i/>
          <w:iCs/>
          <w:lang w:val="en-US"/>
        </w:rPr>
        <w:t>All beneficiary schools, which school board each school belongs, the amount allocated to that school</w:t>
      </w:r>
      <w:r>
        <w:rPr>
          <w:rFonts w:eastAsia="Times New Roman"/>
          <w:i/>
          <w:iCs/>
          <w:lang w:val="en-US"/>
        </w:rPr>
        <w:t>”</w:t>
      </w:r>
    </w:p>
    <w:p w14:paraId="1628A4C1" w14:textId="77777777" w:rsidR="00F50D0A" w:rsidRPr="00447480" w:rsidRDefault="00F50D0A" w:rsidP="00F50D0A">
      <w:pPr>
        <w:pStyle w:val="Lijstalinea"/>
        <w:numPr>
          <w:ilvl w:val="0"/>
          <w:numId w:val="16"/>
        </w:numPr>
        <w:spacing w:after="0" w:line="240" w:lineRule="auto"/>
        <w:jc w:val="both"/>
        <w:rPr>
          <w:iCs/>
          <w:lang w:val="nl-BE"/>
        </w:rPr>
      </w:pPr>
      <w:r w:rsidRPr="00447480">
        <w:rPr>
          <w:iCs/>
          <w:lang w:val="nl-BE"/>
        </w:rPr>
        <w:t>Annex 3: 20220708_Digisprong_Basis_secundair_bedragen_leerlingenaantallen_</w:t>
      </w:r>
    </w:p>
    <w:p w14:paraId="3045462C" w14:textId="77777777" w:rsidR="00F50D0A" w:rsidRPr="00447480" w:rsidRDefault="00F50D0A" w:rsidP="00F50D0A">
      <w:pPr>
        <w:spacing w:line="240" w:lineRule="auto"/>
        <w:ind w:firstLine="708"/>
        <w:jc w:val="both"/>
        <w:rPr>
          <w:rFonts w:eastAsia="Times New Roman"/>
          <w:lang w:val="en-GB"/>
        </w:rPr>
      </w:pPr>
      <w:proofErr w:type="spellStart"/>
      <w:r w:rsidRPr="00447480">
        <w:rPr>
          <w:iCs/>
          <w:lang w:val="en-US"/>
        </w:rPr>
        <w:lastRenderedPageBreak/>
        <w:t>Schoolbesturen</w:t>
      </w:r>
      <w:proofErr w:type="spellEnd"/>
    </w:p>
    <w:p w14:paraId="59CE36E1" w14:textId="12D43CCF" w:rsidR="00447480" w:rsidRPr="00580353" w:rsidRDefault="00293F11" w:rsidP="00F50D0A">
      <w:pPr>
        <w:spacing w:line="240" w:lineRule="auto"/>
        <w:jc w:val="both"/>
        <w:rPr>
          <w:rFonts w:eastAsia="Times New Roman"/>
          <w:i/>
          <w:iCs/>
          <w:lang w:val="en-GB"/>
        </w:rPr>
      </w:pPr>
      <w:r>
        <w:rPr>
          <w:rFonts w:eastAsia="Times New Roman"/>
          <w:i/>
          <w:iCs/>
          <w:lang w:val="en-GB"/>
        </w:rPr>
        <w:t xml:space="preserve">“Official </w:t>
      </w:r>
      <w:r w:rsidR="00F50D0A" w:rsidRPr="00580353">
        <w:rPr>
          <w:rFonts w:eastAsia="Times New Roman"/>
          <w:i/>
          <w:iCs/>
          <w:lang w:val="en-GB"/>
        </w:rPr>
        <w:t>Document confirming that the funds to upgrade the ICT infrastructure have been receive</w:t>
      </w:r>
      <w:r w:rsidR="00144E42">
        <w:rPr>
          <w:rFonts w:eastAsia="Times New Roman"/>
          <w:i/>
          <w:iCs/>
          <w:lang w:val="en-GB"/>
        </w:rPr>
        <w:t>d</w:t>
      </w:r>
      <w:r w:rsidR="00F50D0A" w:rsidRPr="00580353">
        <w:rPr>
          <w:rFonts w:eastAsia="Times New Roman"/>
          <w:i/>
          <w:iCs/>
          <w:lang w:val="en-GB"/>
        </w:rPr>
        <w:t xml:space="preserve"> for the schools</w:t>
      </w:r>
      <w:r>
        <w:rPr>
          <w:rFonts w:eastAsia="Times New Roman"/>
          <w:i/>
          <w:iCs/>
          <w:lang w:val="en-GB"/>
        </w:rPr>
        <w:t>”</w:t>
      </w:r>
    </w:p>
    <w:p w14:paraId="1569601B" w14:textId="680B4EB6" w:rsidR="00A059C0" w:rsidRDefault="00A059C0" w:rsidP="00A059C0">
      <w:pPr>
        <w:pStyle w:val="Lijstalinea"/>
        <w:numPr>
          <w:ilvl w:val="0"/>
          <w:numId w:val="14"/>
        </w:numPr>
        <w:spacing w:after="0" w:line="240" w:lineRule="auto"/>
        <w:jc w:val="both"/>
        <w:rPr>
          <w:iCs/>
          <w:lang w:val="nl-BE"/>
        </w:rPr>
      </w:pPr>
      <w:r>
        <w:rPr>
          <w:iCs/>
          <w:lang w:val="nl-BE"/>
        </w:rPr>
        <w:t>Anne</w:t>
      </w:r>
      <w:r w:rsidR="00E4374B">
        <w:rPr>
          <w:iCs/>
          <w:lang w:val="nl-BE"/>
        </w:rPr>
        <w:t>x</w:t>
      </w:r>
      <w:r>
        <w:rPr>
          <w:iCs/>
          <w:lang w:val="nl-BE"/>
        </w:rPr>
        <w:t xml:space="preserve"> 4: </w:t>
      </w:r>
      <w:r w:rsidR="00E4374B">
        <w:rPr>
          <w:iCs/>
          <w:lang w:val="nl-BE"/>
        </w:rPr>
        <w:t>overzicht_boekingsstuknummers_1</w:t>
      </w:r>
    </w:p>
    <w:p w14:paraId="175BE80D" w14:textId="3BEB61F0" w:rsidR="00E4374B" w:rsidRDefault="00E4374B" w:rsidP="00A059C0">
      <w:pPr>
        <w:pStyle w:val="Lijstalinea"/>
        <w:numPr>
          <w:ilvl w:val="0"/>
          <w:numId w:val="14"/>
        </w:numPr>
        <w:spacing w:after="0" w:line="240" w:lineRule="auto"/>
        <w:jc w:val="both"/>
        <w:rPr>
          <w:iCs/>
          <w:lang w:val="nl-BE"/>
        </w:rPr>
      </w:pPr>
      <w:r>
        <w:rPr>
          <w:iCs/>
          <w:lang w:val="nl-BE"/>
        </w:rPr>
        <w:t>Annex 5: overzicht-</w:t>
      </w:r>
      <w:proofErr w:type="spellStart"/>
      <w:r>
        <w:rPr>
          <w:iCs/>
          <w:lang w:val="nl-BE"/>
        </w:rPr>
        <w:t>Boekingstuknummers</w:t>
      </w:r>
      <w:proofErr w:type="spellEnd"/>
    </w:p>
    <w:p w14:paraId="243049C4" w14:textId="62A306AA" w:rsidR="00035FA6" w:rsidRDefault="00035FA6" w:rsidP="00A059C0">
      <w:pPr>
        <w:pStyle w:val="Lijstalinea"/>
        <w:numPr>
          <w:ilvl w:val="0"/>
          <w:numId w:val="14"/>
        </w:numPr>
        <w:spacing w:after="0" w:line="240" w:lineRule="auto"/>
        <w:jc w:val="both"/>
        <w:rPr>
          <w:iCs/>
          <w:lang w:val="nl-BE"/>
        </w:rPr>
      </w:pPr>
      <w:r>
        <w:rPr>
          <w:iCs/>
          <w:lang w:val="nl-BE"/>
        </w:rPr>
        <w:t>Annex 6:</w:t>
      </w:r>
    </w:p>
    <w:p w14:paraId="6FAD1DCE" w14:textId="1D247EB5" w:rsidR="00035FA6" w:rsidRDefault="00035FA6" w:rsidP="00A059C0">
      <w:pPr>
        <w:pStyle w:val="Lijstalinea"/>
        <w:numPr>
          <w:ilvl w:val="0"/>
          <w:numId w:val="14"/>
        </w:numPr>
        <w:spacing w:after="0" w:line="240" w:lineRule="auto"/>
        <w:jc w:val="both"/>
        <w:rPr>
          <w:iCs/>
          <w:lang w:val="nl-BE"/>
        </w:rPr>
      </w:pPr>
      <w:r>
        <w:rPr>
          <w:iCs/>
          <w:lang w:val="nl-BE"/>
        </w:rPr>
        <w:t>Annex 7:</w:t>
      </w:r>
    </w:p>
    <w:p w14:paraId="3669BFA9" w14:textId="78A1392F" w:rsidR="00035FA6" w:rsidRDefault="00035FA6" w:rsidP="00A059C0">
      <w:pPr>
        <w:pStyle w:val="Lijstalinea"/>
        <w:numPr>
          <w:ilvl w:val="0"/>
          <w:numId w:val="14"/>
        </w:numPr>
        <w:spacing w:after="0" w:line="240" w:lineRule="auto"/>
        <w:jc w:val="both"/>
        <w:rPr>
          <w:iCs/>
          <w:lang w:val="nl-BE"/>
        </w:rPr>
      </w:pPr>
      <w:r>
        <w:rPr>
          <w:iCs/>
          <w:lang w:val="nl-BE"/>
        </w:rPr>
        <w:t>Annex 8:</w:t>
      </w:r>
    </w:p>
    <w:p w14:paraId="020ADB10" w14:textId="77777777" w:rsidR="00F50D0A" w:rsidRDefault="00F50D0A" w:rsidP="00F50D0A">
      <w:pPr>
        <w:rPr>
          <w:b/>
          <w:u w:val="single"/>
          <w:lang w:val="nl-BE"/>
        </w:rPr>
      </w:pPr>
    </w:p>
    <w:p w14:paraId="596F53E6" w14:textId="47B190BF" w:rsidR="00F91B2C" w:rsidRPr="00F50D0A" w:rsidRDefault="001576BD" w:rsidP="00F50D0A">
      <w:pPr>
        <w:rPr>
          <w:b/>
          <w:u w:val="single"/>
          <w:lang w:val="nl-BE"/>
        </w:rPr>
      </w:pPr>
      <w:r w:rsidRPr="00757733">
        <w:rPr>
          <w:b/>
          <w:u w:val="single"/>
          <w:lang w:val="en-GB"/>
        </w:rPr>
        <w:t xml:space="preserve">B. </w:t>
      </w:r>
      <w:r w:rsidR="00F91B2C" w:rsidRPr="00757733">
        <w:rPr>
          <w:b/>
          <w:u w:val="single"/>
          <w:lang w:val="en-GB"/>
        </w:rPr>
        <w:t>Detailed justification:</w:t>
      </w:r>
    </w:p>
    <w:p w14:paraId="0E3F10D8" w14:textId="6BF24A70" w:rsidR="00435F77" w:rsidRPr="00C705DB" w:rsidRDefault="00C705DB" w:rsidP="00C705DB">
      <w:pPr>
        <w:spacing w:line="240" w:lineRule="auto"/>
        <w:jc w:val="both"/>
        <w:rPr>
          <w:rFonts w:eastAsia="Times New Roman"/>
          <w:u w:val="single"/>
          <w:lang w:val="en-GB"/>
        </w:rPr>
      </w:pPr>
      <w:r>
        <w:rPr>
          <w:rFonts w:eastAsia="Times New Roman"/>
          <w:lang w:val="en-GB"/>
        </w:rPr>
        <w:t>(</w:t>
      </w:r>
      <w:proofErr w:type="spellStart"/>
      <w:r>
        <w:rPr>
          <w:rFonts w:eastAsia="Times New Roman"/>
          <w:lang w:val="en-GB"/>
        </w:rPr>
        <w:t>i</w:t>
      </w:r>
      <w:proofErr w:type="spellEnd"/>
      <w:r>
        <w:rPr>
          <w:rFonts w:eastAsia="Times New Roman"/>
          <w:lang w:val="en-GB"/>
        </w:rPr>
        <w:t xml:space="preserve">) </w:t>
      </w:r>
      <w:r w:rsidR="00435F77" w:rsidRPr="00C705DB">
        <w:rPr>
          <w:rFonts w:eastAsia="Times New Roman"/>
          <w:u w:val="single"/>
          <w:lang w:val="en-GB"/>
        </w:rPr>
        <w:t>The legislation</w:t>
      </w:r>
      <w:r w:rsidR="003C606D" w:rsidRPr="00C705DB">
        <w:rPr>
          <w:rFonts w:eastAsia="Times New Roman"/>
          <w:u w:val="single"/>
          <w:lang w:val="en-GB"/>
        </w:rPr>
        <w:t xml:space="preserve"> earmarking funds to </w:t>
      </w:r>
      <w:proofErr w:type="spellStart"/>
      <w:r w:rsidR="003C606D" w:rsidRPr="00C705DB">
        <w:rPr>
          <w:rFonts w:eastAsia="Times New Roman"/>
          <w:u w:val="single"/>
          <w:lang w:val="en-GB"/>
        </w:rPr>
        <w:t>ICTinfrastructure</w:t>
      </w:r>
      <w:proofErr w:type="spellEnd"/>
    </w:p>
    <w:p w14:paraId="1F1A3D19" w14:textId="07C211B3" w:rsidR="009B17F0" w:rsidRPr="008E3886" w:rsidRDefault="009B17F0" w:rsidP="009B17F0">
      <w:pPr>
        <w:spacing w:line="240" w:lineRule="auto"/>
        <w:jc w:val="both"/>
        <w:rPr>
          <w:rFonts w:eastAsia="Times New Roman"/>
          <w:color w:val="002060"/>
          <w:lang w:val="en-GB"/>
        </w:rPr>
      </w:pPr>
      <w:r>
        <w:rPr>
          <w:rFonts w:eastAsia="Times New Roman"/>
          <w:lang w:val="en-GB"/>
        </w:rPr>
        <w:t>On 30 April 2021, the Flemish government approved the Decision of the Flemish government to establish the rules for the allocation of additional IT resources for 2021 in the context of the Digisprong for mainstream and special nursery, primary and secondary education and the HBO5 nursing programme, including the earmarking of funds: please s</w:t>
      </w:r>
      <w:r>
        <w:rPr>
          <w:rFonts w:eastAsia="Times New Roman"/>
          <w:color w:val="002060"/>
          <w:lang w:val="en-GB"/>
        </w:rPr>
        <w:t xml:space="preserve">ee </w:t>
      </w:r>
      <w:r w:rsidRPr="00524F35">
        <w:rPr>
          <w:rFonts w:eastAsia="Times New Roman"/>
          <w:b/>
          <w:bCs/>
          <w:color w:val="002060"/>
          <w:u w:val="single"/>
          <w:lang w:val="en-GB"/>
        </w:rPr>
        <w:t>Annex 1</w:t>
      </w:r>
      <w:r w:rsidR="001D3CB9">
        <w:rPr>
          <w:rFonts w:eastAsia="Times New Roman"/>
          <w:b/>
          <w:bCs/>
          <w:color w:val="002060"/>
          <w:u w:val="single"/>
          <w:lang w:val="en-GB"/>
        </w:rPr>
        <w:t>a</w:t>
      </w:r>
      <w:r w:rsidR="00E4374B">
        <w:rPr>
          <w:rFonts w:eastAsia="Times New Roman"/>
          <w:b/>
          <w:bCs/>
          <w:color w:val="002060"/>
          <w:u w:val="single"/>
          <w:lang w:val="en-GB"/>
        </w:rPr>
        <w:t xml:space="preserve"> </w:t>
      </w:r>
      <w:r w:rsidR="00B85058" w:rsidRPr="00B85058">
        <w:rPr>
          <w:rFonts w:eastAsia="Times New Roman"/>
          <w:lang w:val="en-GB"/>
        </w:rPr>
        <w:t>BVR_20210430_digisprong</w:t>
      </w:r>
      <w:r w:rsidR="001D3CB9">
        <w:rPr>
          <w:rFonts w:eastAsia="Times New Roman"/>
          <w:lang w:val="en-GB"/>
        </w:rPr>
        <w:t xml:space="preserve"> en </w:t>
      </w:r>
      <w:r w:rsidR="001D3CB9" w:rsidRPr="00086630">
        <w:rPr>
          <w:rFonts w:eastAsia="Times New Roman"/>
          <w:b/>
          <w:bCs/>
          <w:color w:val="002060"/>
          <w:u w:val="single"/>
          <w:lang w:val="en-GB"/>
        </w:rPr>
        <w:t>annex 1b</w:t>
      </w:r>
      <w:r w:rsidR="001D3CB9">
        <w:rPr>
          <w:rFonts w:eastAsia="Times New Roman"/>
          <w:lang w:val="en-GB"/>
        </w:rPr>
        <w:t xml:space="preserve"> </w:t>
      </w:r>
      <w:r w:rsidR="00DB6898" w:rsidRPr="00DB6898">
        <w:rPr>
          <w:rFonts w:eastAsia="Times New Roman"/>
          <w:lang w:val="en-GB"/>
        </w:rPr>
        <w:t>BVR_20220715_Digisprong</w:t>
      </w:r>
      <w:r>
        <w:rPr>
          <w:rFonts w:eastAsia="Times New Roman"/>
          <w:color w:val="002060"/>
          <w:lang w:val="en-GB"/>
        </w:rPr>
        <w:t xml:space="preserve">. </w:t>
      </w:r>
      <w:r>
        <w:rPr>
          <w:rFonts w:eastAsia="Times New Roman"/>
          <w:lang w:val="en-GB"/>
        </w:rPr>
        <w:t xml:space="preserve">This Decision of the Flemish Government results from the approval of the vision paper Digisprong on 12 November 2020 </w:t>
      </w:r>
      <w:r w:rsidR="008E3886">
        <w:rPr>
          <w:rFonts w:eastAsia="Times New Roman"/>
          <w:lang w:val="en-GB"/>
        </w:rPr>
        <w:t>–</w:t>
      </w:r>
      <w:r>
        <w:rPr>
          <w:rFonts w:eastAsia="Times New Roman"/>
          <w:lang w:val="en-GB"/>
        </w:rPr>
        <w:t xml:space="preserve"> </w:t>
      </w:r>
      <w:r w:rsidR="008E3886">
        <w:rPr>
          <w:rFonts w:eastAsia="Times New Roman"/>
          <w:lang w:val="en-GB"/>
        </w:rPr>
        <w:t xml:space="preserve">please </w:t>
      </w:r>
      <w:r>
        <w:rPr>
          <w:rFonts w:eastAsia="Times New Roman"/>
          <w:color w:val="002060"/>
          <w:lang w:val="en-GB"/>
        </w:rPr>
        <w:t xml:space="preserve">see </w:t>
      </w:r>
      <w:r w:rsidRPr="00524F35">
        <w:rPr>
          <w:rFonts w:eastAsia="Times New Roman"/>
          <w:b/>
          <w:bCs/>
          <w:color w:val="002060"/>
          <w:u w:val="single"/>
          <w:lang w:val="en-GB"/>
        </w:rPr>
        <w:t>Annex 2</w:t>
      </w:r>
      <w:r w:rsidR="008E3886">
        <w:rPr>
          <w:rFonts w:eastAsia="Times New Roman"/>
          <w:b/>
          <w:bCs/>
          <w:u w:val="single"/>
          <w:shd w:val="clear" w:color="auto" w:fill="FFFFFF" w:themeFill="background1"/>
          <w:lang w:val="en-GB"/>
        </w:rPr>
        <w:t xml:space="preserve"> </w:t>
      </w:r>
      <w:r w:rsidR="008E3886">
        <w:rPr>
          <w:rFonts w:eastAsia="Times New Roman"/>
          <w:shd w:val="clear" w:color="auto" w:fill="FFFFFF" w:themeFill="background1"/>
          <w:lang w:val="en-GB"/>
        </w:rPr>
        <w:t>VR_2020 1112_Visienota_Digisprong.</w:t>
      </w:r>
    </w:p>
    <w:p w14:paraId="5D6FF2CA" w14:textId="3476C4C1" w:rsidR="00887444" w:rsidRPr="00887444" w:rsidRDefault="009B17F0" w:rsidP="009B17F0">
      <w:pPr>
        <w:spacing w:line="240" w:lineRule="auto"/>
        <w:jc w:val="both"/>
        <w:rPr>
          <w:rFonts w:eastAsia="Times New Roman"/>
          <w:lang w:val="en-GB"/>
        </w:rPr>
      </w:pPr>
      <w:r>
        <w:rPr>
          <w:rFonts w:eastAsia="Times New Roman"/>
          <w:lang w:val="en-GB"/>
        </w:rPr>
        <w:t xml:space="preserve">This decision provides for the allocation and disbursement of these funds for a total of up to 229.644.255 euros. Based upon this decision by the Flemish government, the institutions were paid out on 20 May 2021. </w:t>
      </w:r>
    </w:p>
    <w:p w14:paraId="1348DD9B" w14:textId="7259ACB4" w:rsidR="00CC4748" w:rsidRPr="00C705DB" w:rsidRDefault="00C705DB" w:rsidP="00C705DB">
      <w:pPr>
        <w:spacing w:line="240" w:lineRule="auto"/>
        <w:jc w:val="both"/>
        <w:rPr>
          <w:rFonts w:eastAsia="Times New Roman"/>
          <w:u w:val="single"/>
          <w:lang w:val="en-GB"/>
        </w:rPr>
      </w:pPr>
      <w:r>
        <w:rPr>
          <w:rFonts w:eastAsia="Times New Roman"/>
          <w:u w:val="single"/>
          <w:lang w:val="en-GB"/>
        </w:rPr>
        <w:t xml:space="preserve">(ii) </w:t>
      </w:r>
      <w:r w:rsidR="009B6372" w:rsidRPr="00C705DB">
        <w:rPr>
          <w:rFonts w:eastAsia="Times New Roman"/>
          <w:u w:val="single"/>
          <w:lang w:val="en-GB"/>
        </w:rPr>
        <w:t>Number of schools/institutions receiving funds to update the ICT</w:t>
      </w:r>
      <w:r w:rsidR="00447E5F" w:rsidRPr="00C705DB">
        <w:rPr>
          <w:rFonts w:eastAsia="Times New Roman"/>
          <w:u w:val="single"/>
          <w:lang w:val="en-GB"/>
        </w:rPr>
        <w:t xml:space="preserve"> Infrastructure</w:t>
      </w:r>
    </w:p>
    <w:p w14:paraId="7E3D1684" w14:textId="15D30AE6" w:rsidR="009B17F0" w:rsidRDefault="009B17F0" w:rsidP="009B17F0">
      <w:pPr>
        <w:spacing w:line="240" w:lineRule="auto"/>
        <w:jc w:val="both"/>
        <w:rPr>
          <w:rFonts w:eastAsia="Times New Roman"/>
          <w:lang w:val="en-US"/>
        </w:rPr>
      </w:pPr>
      <w:r>
        <w:rPr>
          <w:rFonts w:eastAsia="Times New Roman"/>
          <w:lang w:val="en-GB"/>
        </w:rPr>
        <w:t xml:space="preserve">A total of </w:t>
      </w:r>
      <w:r w:rsidRPr="008164E9">
        <w:rPr>
          <w:rFonts w:eastAsia="Times New Roman"/>
          <w:lang w:val="en-GB"/>
        </w:rPr>
        <w:t>37</w:t>
      </w:r>
      <w:r w:rsidR="008E6B61">
        <w:rPr>
          <w:rFonts w:eastAsia="Times New Roman"/>
          <w:lang w:val="en-GB"/>
        </w:rPr>
        <w:t>58</w:t>
      </w:r>
      <w:r w:rsidRPr="008164E9">
        <w:rPr>
          <w:rFonts w:eastAsia="Times New Roman"/>
          <w:lang w:val="en-GB"/>
        </w:rPr>
        <w:t xml:space="preserve"> schools </w:t>
      </w:r>
      <w:r>
        <w:rPr>
          <w:rFonts w:eastAsia="Times New Roman"/>
          <w:lang w:val="en-GB"/>
        </w:rPr>
        <w:t>received these funds from the Flemish government. Specifically, these are:</w:t>
      </w:r>
    </w:p>
    <w:p w14:paraId="0895B30D" w14:textId="77777777" w:rsidR="009B17F0" w:rsidRDefault="009B17F0" w:rsidP="009B17F0">
      <w:pPr>
        <w:pStyle w:val="Lijstalinea"/>
        <w:numPr>
          <w:ilvl w:val="0"/>
          <w:numId w:val="11"/>
        </w:numPr>
        <w:spacing w:after="0" w:line="240" w:lineRule="auto"/>
        <w:jc w:val="both"/>
        <w:rPr>
          <w:rFonts w:eastAsia="Times New Roman"/>
          <w:lang w:val="en-US"/>
        </w:rPr>
      </w:pPr>
      <w:r>
        <w:rPr>
          <w:rFonts w:eastAsia="Times New Roman"/>
          <w:lang w:val="en-GB"/>
        </w:rPr>
        <w:t xml:space="preserve">2493 schools in the mainstream primary education sector </w:t>
      </w:r>
    </w:p>
    <w:p w14:paraId="7202BF2E" w14:textId="77777777" w:rsidR="009B17F0" w:rsidRDefault="009B17F0" w:rsidP="009B17F0">
      <w:pPr>
        <w:pStyle w:val="Lijstalinea"/>
        <w:numPr>
          <w:ilvl w:val="0"/>
          <w:numId w:val="11"/>
        </w:numPr>
        <w:spacing w:after="0" w:line="240" w:lineRule="auto"/>
        <w:jc w:val="both"/>
        <w:rPr>
          <w:rFonts w:eastAsia="Times New Roman"/>
          <w:lang w:val="en-US"/>
        </w:rPr>
      </w:pPr>
      <w:r>
        <w:rPr>
          <w:rFonts w:eastAsia="Times New Roman"/>
          <w:lang w:val="en-GB"/>
        </w:rPr>
        <w:t>200 in the special needs primary education sector</w:t>
      </w:r>
    </w:p>
    <w:p w14:paraId="6E6D3029" w14:textId="209AE6C4" w:rsidR="009B17F0" w:rsidRDefault="009B17F0" w:rsidP="009B17F0">
      <w:pPr>
        <w:pStyle w:val="Lijstalinea"/>
        <w:numPr>
          <w:ilvl w:val="0"/>
          <w:numId w:val="11"/>
        </w:numPr>
        <w:spacing w:after="0" w:line="240" w:lineRule="auto"/>
        <w:jc w:val="both"/>
        <w:rPr>
          <w:rFonts w:eastAsia="Times New Roman"/>
          <w:lang w:val="en-US"/>
        </w:rPr>
      </w:pPr>
      <w:r>
        <w:rPr>
          <w:rFonts w:eastAsia="Times New Roman"/>
          <w:lang w:val="en-GB"/>
        </w:rPr>
        <w:t>9</w:t>
      </w:r>
      <w:r w:rsidR="008E6B61">
        <w:rPr>
          <w:rFonts w:eastAsia="Times New Roman"/>
          <w:lang w:val="en-GB"/>
        </w:rPr>
        <w:t>56</w:t>
      </w:r>
      <w:r>
        <w:rPr>
          <w:rFonts w:eastAsia="Times New Roman"/>
          <w:lang w:val="en-GB"/>
        </w:rPr>
        <w:t xml:space="preserve"> in the mainstream secondary education sector. </w:t>
      </w:r>
    </w:p>
    <w:p w14:paraId="64246613" w14:textId="47BEA26D" w:rsidR="009B17F0" w:rsidRPr="0012058B" w:rsidRDefault="009B17F0" w:rsidP="009B17F0">
      <w:pPr>
        <w:pStyle w:val="Lijstalinea"/>
        <w:numPr>
          <w:ilvl w:val="0"/>
          <w:numId w:val="11"/>
        </w:numPr>
        <w:spacing w:after="0" w:line="240" w:lineRule="auto"/>
        <w:jc w:val="both"/>
        <w:rPr>
          <w:rFonts w:eastAsia="Times New Roman"/>
          <w:lang w:val="en-US"/>
        </w:rPr>
      </w:pPr>
      <w:r>
        <w:rPr>
          <w:rFonts w:eastAsia="Times New Roman"/>
          <w:lang w:val="en-GB"/>
        </w:rPr>
        <w:t>10</w:t>
      </w:r>
      <w:r w:rsidR="008E6B61">
        <w:rPr>
          <w:rFonts w:eastAsia="Times New Roman"/>
          <w:lang w:val="en-GB"/>
        </w:rPr>
        <w:t>9</w:t>
      </w:r>
      <w:r>
        <w:rPr>
          <w:rFonts w:eastAsia="Times New Roman"/>
          <w:lang w:val="en-GB"/>
        </w:rPr>
        <w:t xml:space="preserve"> in the special needs secondary education sector</w:t>
      </w:r>
    </w:p>
    <w:p w14:paraId="18CA8F50" w14:textId="77777777" w:rsidR="00616667" w:rsidRDefault="00616667" w:rsidP="00C705DB">
      <w:pPr>
        <w:spacing w:line="240" w:lineRule="auto"/>
        <w:jc w:val="both"/>
        <w:rPr>
          <w:rFonts w:eastAsia="Times New Roman"/>
          <w:u w:val="single"/>
          <w:lang w:val="en-GB"/>
        </w:rPr>
      </w:pPr>
    </w:p>
    <w:p w14:paraId="5F547550" w14:textId="093317C4" w:rsidR="00153A46" w:rsidRPr="00A50A38" w:rsidRDefault="00153A46" w:rsidP="00153A46">
      <w:pPr>
        <w:spacing w:after="0" w:line="240" w:lineRule="auto"/>
        <w:jc w:val="both"/>
        <w:rPr>
          <w:rFonts w:eastAsia="Times New Roman" w:cstheme="minorHAnsi"/>
          <w:lang w:val="en-US"/>
        </w:rPr>
      </w:pPr>
      <w:r w:rsidRPr="00705839">
        <w:rPr>
          <w:rFonts w:eastAsia="Times New Roman" w:cstheme="minorHAnsi"/>
          <w:lang w:val="en-US"/>
        </w:rPr>
        <w:t xml:space="preserve">With regard to the number of schools receiving funding from the Flemish government, it must be clarified that the number of schools does not correspond with the number written in the CID. As broken down above, the actual number is </w:t>
      </w:r>
      <w:r w:rsidRPr="00705839">
        <w:rPr>
          <w:rFonts w:eastAsia="Times New Roman" w:cstheme="minorHAnsi"/>
          <w:b/>
          <w:bCs/>
          <w:i/>
          <w:iCs/>
          <w:lang w:val="en-US"/>
        </w:rPr>
        <w:t>3758</w:t>
      </w:r>
      <w:r w:rsidRPr="00705839">
        <w:rPr>
          <w:rFonts w:eastAsia="Times New Roman" w:cstheme="minorHAnsi"/>
          <w:lang w:val="en-US"/>
        </w:rPr>
        <w:t xml:space="preserve"> and not 3785 schools. </w:t>
      </w:r>
      <w:r w:rsidR="005D2992" w:rsidRPr="00705839">
        <w:rPr>
          <w:rFonts w:eastAsia="Times New Roman" w:cstheme="minorHAnsi"/>
          <w:lang w:val="en-US"/>
        </w:rPr>
        <w:t xml:space="preserve">The reason for this </w:t>
      </w:r>
      <w:r w:rsidR="00FE0BD1" w:rsidRPr="00705839">
        <w:rPr>
          <w:rFonts w:eastAsia="Times New Roman" w:cstheme="minorHAnsi"/>
          <w:lang w:val="en-US"/>
        </w:rPr>
        <w:t xml:space="preserve">wrong number is due to </w:t>
      </w:r>
      <w:r w:rsidR="00E42FA3" w:rsidRPr="00705839">
        <w:rPr>
          <w:rFonts w:eastAsia="Times New Roman" w:cstheme="minorHAnsi"/>
          <w:lang w:val="en-US"/>
        </w:rPr>
        <w:t xml:space="preserve">an ordinary </w:t>
      </w:r>
      <w:r w:rsidR="00A61E57">
        <w:rPr>
          <w:rFonts w:eastAsia="Times New Roman" w:cstheme="minorHAnsi"/>
          <w:lang w:val="en-US"/>
        </w:rPr>
        <w:t xml:space="preserve">clerical </w:t>
      </w:r>
      <w:r w:rsidR="008A63A0">
        <w:rPr>
          <w:rFonts w:eastAsia="Times New Roman" w:cstheme="minorHAnsi"/>
          <w:lang w:val="en-US"/>
        </w:rPr>
        <w:t>error</w:t>
      </w:r>
      <w:r w:rsidR="00E42FA3" w:rsidRPr="00705839">
        <w:rPr>
          <w:rFonts w:eastAsia="Times New Roman" w:cstheme="minorHAnsi"/>
          <w:lang w:val="en-US"/>
        </w:rPr>
        <w:t xml:space="preserve"> between the two last n</w:t>
      </w:r>
      <w:r w:rsidR="00036AF3" w:rsidRPr="00705839">
        <w:rPr>
          <w:rFonts w:eastAsia="Times New Roman" w:cstheme="minorHAnsi"/>
          <w:lang w:val="en-US"/>
        </w:rPr>
        <w:t xml:space="preserve">umbers. </w:t>
      </w:r>
      <w:r w:rsidR="00705839" w:rsidRPr="00705839">
        <w:rPr>
          <w:rFonts w:eastAsia="Times New Roman" w:cstheme="minorHAnsi"/>
          <w:lang w:val="en-US"/>
        </w:rPr>
        <w:t>Unfortunately, t</w:t>
      </w:r>
      <w:r w:rsidR="00036AF3" w:rsidRPr="00705839">
        <w:rPr>
          <w:rFonts w:eastAsia="Times New Roman" w:cstheme="minorHAnsi"/>
          <w:lang w:val="en-US"/>
        </w:rPr>
        <w:t>his</w:t>
      </w:r>
      <w:r w:rsidR="00705839" w:rsidRPr="00705839">
        <w:rPr>
          <w:rFonts w:eastAsia="Times New Roman" w:cstheme="minorHAnsi"/>
          <w:lang w:val="en-US"/>
        </w:rPr>
        <w:t xml:space="preserve"> </w:t>
      </w:r>
      <w:r w:rsidR="00036AF3" w:rsidRPr="00705839">
        <w:rPr>
          <w:rFonts w:eastAsia="Times New Roman" w:cstheme="minorHAnsi"/>
          <w:lang w:val="en-US"/>
        </w:rPr>
        <w:t xml:space="preserve">mistake hasn’t been notified during the process of </w:t>
      </w:r>
      <w:r w:rsidR="00D335C5" w:rsidRPr="00705839">
        <w:rPr>
          <w:rFonts w:eastAsia="Times New Roman" w:cstheme="minorHAnsi"/>
          <w:lang w:val="en-US"/>
        </w:rPr>
        <w:t>neg</w:t>
      </w:r>
      <w:r w:rsidR="00F07CFC" w:rsidRPr="00705839">
        <w:rPr>
          <w:rFonts w:eastAsia="Times New Roman" w:cstheme="minorHAnsi"/>
          <w:lang w:val="en-US"/>
        </w:rPr>
        <w:t>o</w:t>
      </w:r>
      <w:r w:rsidR="00D335C5" w:rsidRPr="00705839">
        <w:rPr>
          <w:rFonts w:eastAsia="Times New Roman" w:cstheme="minorHAnsi"/>
          <w:lang w:val="en-US"/>
        </w:rPr>
        <w:t xml:space="preserve">tiations </w:t>
      </w:r>
      <w:r w:rsidR="00036AF3" w:rsidRPr="00705839">
        <w:rPr>
          <w:rFonts w:eastAsia="Times New Roman" w:cstheme="minorHAnsi"/>
          <w:lang w:val="en-US"/>
        </w:rPr>
        <w:t>the</w:t>
      </w:r>
      <w:r w:rsidR="00314BE4" w:rsidRPr="00705839">
        <w:rPr>
          <w:rFonts w:eastAsia="Times New Roman" w:cstheme="minorHAnsi"/>
          <w:lang w:val="en-US"/>
        </w:rPr>
        <w:t xml:space="preserve"> Belgium’s new RRP.</w:t>
      </w:r>
    </w:p>
    <w:p w14:paraId="4BB7A57C" w14:textId="77777777" w:rsidR="00153A46" w:rsidRDefault="00153A46" w:rsidP="00C705DB">
      <w:pPr>
        <w:spacing w:line="240" w:lineRule="auto"/>
        <w:jc w:val="both"/>
        <w:rPr>
          <w:rFonts w:eastAsia="Times New Roman"/>
          <w:u w:val="single"/>
          <w:lang w:val="en-GB"/>
        </w:rPr>
      </w:pPr>
    </w:p>
    <w:p w14:paraId="66ABCB15" w14:textId="41B0055D" w:rsidR="00A56CA0" w:rsidRPr="00C705DB" w:rsidRDefault="00C705DB" w:rsidP="00C705DB">
      <w:pPr>
        <w:spacing w:line="240" w:lineRule="auto"/>
        <w:jc w:val="both"/>
        <w:rPr>
          <w:rFonts w:eastAsia="Times New Roman"/>
          <w:u w:val="single"/>
          <w:lang w:val="en-GB"/>
        </w:rPr>
      </w:pPr>
      <w:r>
        <w:rPr>
          <w:rFonts w:eastAsia="Times New Roman"/>
          <w:u w:val="single"/>
          <w:lang w:val="en-GB"/>
        </w:rPr>
        <w:t xml:space="preserve">(iii) </w:t>
      </w:r>
      <w:r w:rsidR="00A56CA0" w:rsidRPr="00C705DB">
        <w:rPr>
          <w:rFonts w:eastAsia="Times New Roman"/>
          <w:u w:val="single"/>
          <w:lang w:val="en-GB"/>
        </w:rPr>
        <w:t>Number</w:t>
      </w:r>
      <w:r w:rsidR="008164E9" w:rsidRPr="00C705DB">
        <w:rPr>
          <w:rFonts w:eastAsia="Times New Roman"/>
          <w:u w:val="single"/>
          <w:lang w:val="en-GB"/>
        </w:rPr>
        <w:t xml:space="preserve"> of students</w:t>
      </w:r>
    </w:p>
    <w:p w14:paraId="2F8C6A7F" w14:textId="77777777" w:rsidR="00396318" w:rsidRPr="00396318" w:rsidRDefault="00031F7F" w:rsidP="00A072D6">
      <w:pPr>
        <w:rPr>
          <w:rFonts w:eastAsia="Times New Roman"/>
          <w:color w:val="002060"/>
          <w:lang w:val="en-US"/>
        </w:rPr>
      </w:pPr>
      <w:r w:rsidRPr="00396318">
        <w:rPr>
          <w:rFonts w:eastAsia="Times New Roman"/>
          <w:b/>
          <w:bCs/>
          <w:color w:val="002060"/>
          <w:u w:val="single"/>
          <w:lang w:val="en-US"/>
        </w:rPr>
        <w:t>Annex 3</w:t>
      </w:r>
      <w:r w:rsidRPr="00396318">
        <w:rPr>
          <w:rFonts w:eastAsia="Times New Roman"/>
          <w:lang w:val="en-US"/>
        </w:rPr>
        <w:t xml:space="preserve"> 20220708_Digisprong_Basis_secundair_bedragen_leerlingenaantallen_schoolbesturen</w:t>
      </w:r>
      <w:r w:rsidR="00396318" w:rsidRPr="00396318">
        <w:rPr>
          <w:rFonts w:eastAsia="Times New Roman"/>
          <w:color w:val="002060"/>
          <w:lang w:val="en-US"/>
        </w:rPr>
        <w:t xml:space="preserve"> </w:t>
      </w:r>
      <w:r w:rsidR="00396318" w:rsidRPr="00396318">
        <w:rPr>
          <w:rFonts w:eastAsia="Times New Roman"/>
          <w:lang w:val="en-US"/>
        </w:rPr>
        <w:t>contains the number of pupils:</w:t>
      </w:r>
    </w:p>
    <w:p w14:paraId="48F9C940" w14:textId="77777777" w:rsidR="00A072D6" w:rsidRDefault="00A072D6" w:rsidP="00003DA9">
      <w:pPr>
        <w:pStyle w:val="Lijstalinea"/>
        <w:numPr>
          <w:ilvl w:val="0"/>
          <w:numId w:val="12"/>
        </w:numPr>
        <w:spacing w:after="0" w:line="240" w:lineRule="auto"/>
        <w:jc w:val="both"/>
        <w:rPr>
          <w:rFonts w:eastAsia="Times New Roman"/>
          <w:lang w:val="en-IE"/>
        </w:rPr>
      </w:pPr>
      <w:r>
        <w:rPr>
          <w:rFonts w:eastAsia="Times New Roman"/>
          <w:lang w:val="en-IE"/>
        </w:rPr>
        <w:t xml:space="preserve">‘Basis BAO_BUBAO’: The number of students are in columns </w:t>
      </w:r>
    </w:p>
    <w:p w14:paraId="31AA7AA9" w14:textId="77777777" w:rsidR="00A072D6" w:rsidRDefault="00A072D6" w:rsidP="00A072D6">
      <w:pPr>
        <w:pStyle w:val="Lijstalinea"/>
        <w:numPr>
          <w:ilvl w:val="1"/>
          <w:numId w:val="17"/>
        </w:numPr>
        <w:spacing w:after="0" w:line="240" w:lineRule="auto"/>
        <w:contextualSpacing w:val="0"/>
        <w:rPr>
          <w:rFonts w:eastAsia="Times New Roman"/>
          <w:lang w:val="en-IE"/>
        </w:rPr>
      </w:pPr>
      <w:r>
        <w:rPr>
          <w:rFonts w:eastAsia="Times New Roman"/>
          <w:lang w:val="en-IE"/>
        </w:rPr>
        <w:t>Z: total of students used to calculate the amount for ‘ICT-infrastructure’</w:t>
      </w:r>
    </w:p>
    <w:p w14:paraId="5B9A4A20" w14:textId="24B1A102" w:rsidR="004C16D0" w:rsidRPr="00447F10" w:rsidRDefault="0013708C" w:rsidP="004C16D0">
      <w:pPr>
        <w:pStyle w:val="Lijstalinea"/>
        <w:numPr>
          <w:ilvl w:val="2"/>
          <w:numId w:val="17"/>
        </w:numPr>
        <w:spacing w:after="0" w:line="240" w:lineRule="auto"/>
        <w:contextualSpacing w:val="0"/>
        <w:rPr>
          <w:rFonts w:eastAsia="Times New Roman"/>
          <w:lang w:val="en-IE"/>
        </w:rPr>
      </w:pPr>
      <w:r>
        <w:rPr>
          <w:rFonts w:eastAsia="Times New Roman"/>
          <w:lang w:val="en-IE"/>
        </w:rPr>
        <w:t>706</w:t>
      </w:r>
      <w:r w:rsidR="00447F10">
        <w:rPr>
          <w:rFonts w:eastAsia="Times New Roman"/>
          <w:lang w:val="en-IE"/>
        </w:rPr>
        <w:t>.</w:t>
      </w:r>
      <w:r>
        <w:rPr>
          <w:rFonts w:eastAsia="Times New Roman"/>
          <w:lang w:val="en-IE"/>
        </w:rPr>
        <w:t xml:space="preserve">689,02 </w:t>
      </w:r>
      <w:r>
        <w:rPr>
          <w:rFonts w:eastAsia="Times New Roman"/>
          <w:lang w:val="en-GB"/>
        </w:rPr>
        <w:t>pupils in the mainstream primary education sector</w:t>
      </w:r>
    </w:p>
    <w:p w14:paraId="1DB72C69" w14:textId="6B354B0C" w:rsidR="00447F10" w:rsidRPr="00590FAB" w:rsidRDefault="00B61719" w:rsidP="00590FAB">
      <w:pPr>
        <w:pStyle w:val="Lijstalinea"/>
        <w:numPr>
          <w:ilvl w:val="2"/>
          <w:numId w:val="17"/>
        </w:numPr>
        <w:spacing w:after="0" w:line="240" w:lineRule="auto"/>
        <w:contextualSpacing w:val="0"/>
        <w:rPr>
          <w:rFonts w:eastAsia="Times New Roman"/>
          <w:lang w:val="en-US"/>
        </w:rPr>
      </w:pPr>
      <w:r>
        <w:rPr>
          <w:rFonts w:eastAsia="Times New Roman"/>
          <w:lang w:val="en-GB"/>
        </w:rPr>
        <w:t xml:space="preserve">28.215,15 </w:t>
      </w:r>
      <w:r w:rsidR="00590FAB">
        <w:rPr>
          <w:rFonts w:eastAsia="Times New Roman"/>
          <w:lang w:val="en-GB"/>
        </w:rPr>
        <w:t xml:space="preserve">pupils in the </w:t>
      </w:r>
      <w:r w:rsidR="00590FAB" w:rsidRPr="00590FAB">
        <w:rPr>
          <w:rFonts w:eastAsia="Times New Roman"/>
          <w:lang w:val="en-IE"/>
        </w:rPr>
        <w:t>special</w:t>
      </w:r>
      <w:r w:rsidR="00590FAB">
        <w:rPr>
          <w:rFonts w:eastAsia="Times New Roman"/>
          <w:lang w:val="en-GB"/>
        </w:rPr>
        <w:t xml:space="preserve"> needs primary education sector</w:t>
      </w:r>
    </w:p>
    <w:p w14:paraId="74307A23" w14:textId="77777777" w:rsidR="00A072D6" w:rsidRDefault="00A072D6" w:rsidP="00A072D6">
      <w:pPr>
        <w:pStyle w:val="Lijstalinea"/>
        <w:numPr>
          <w:ilvl w:val="1"/>
          <w:numId w:val="17"/>
        </w:numPr>
        <w:spacing w:after="0" w:line="240" w:lineRule="auto"/>
        <w:contextualSpacing w:val="0"/>
        <w:rPr>
          <w:rFonts w:eastAsia="Times New Roman"/>
          <w:lang w:val="en-IE"/>
        </w:rPr>
      </w:pPr>
      <w:r>
        <w:rPr>
          <w:rFonts w:eastAsia="Times New Roman"/>
          <w:lang w:val="en-IE"/>
        </w:rPr>
        <w:t>AA: number of students in grades 5 and 6 used to calculate the amount for ‘shared devices’</w:t>
      </w:r>
    </w:p>
    <w:p w14:paraId="5727B717" w14:textId="77777777" w:rsidR="00447F10" w:rsidRDefault="00447F10" w:rsidP="00447F10">
      <w:pPr>
        <w:pStyle w:val="Lijstalinea"/>
        <w:numPr>
          <w:ilvl w:val="2"/>
          <w:numId w:val="17"/>
        </w:numPr>
        <w:spacing w:after="0" w:line="240" w:lineRule="auto"/>
        <w:contextualSpacing w:val="0"/>
        <w:rPr>
          <w:rFonts w:eastAsia="Times New Roman"/>
          <w:lang w:val="en-IE"/>
        </w:rPr>
      </w:pPr>
      <w:r>
        <w:rPr>
          <w:rFonts w:eastAsia="Times New Roman"/>
          <w:lang w:val="en-IE"/>
        </w:rPr>
        <w:lastRenderedPageBreak/>
        <w:t xml:space="preserve">144.591,83 </w:t>
      </w:r>
      <w:r>
        <w:rPr>
          <w:rFonts w:eastAsia="Times New Roman"/>
          <w:lang w:val="en-GB"/>
        </w:rPr>
        <w:t>pupils in the mainstream primary education sector</w:t>
      </w:r>
    </w:p>
    <w:p w14:paraId="4497BAEF" w14:textId="0A459B21" w:rsidR="00447F10" w:rsidRPr="00590FAB" w:rsidRDefault="00B61719" w:rsidP="00590FAB">
      <w:pPr>
        <w:pStyle w:val="Lijstalinea"/>
        <w:numPr>
          <w:ilvl w:val="2"/>
          <w:numId w:val="17"/>
        </w:numPr>
        <w:spacing w:after="0" w:line="240" w:lineRule="auto"/>
        <w:contextualSpacing w:val="0"/>
        <w:rPr>
          <w:rFonts w:eastAsia="Times New Roman"/>
          <w:lang w:val="en-US"/>
        </w:rPr>
      </w:pPr>
      <w:r>
        <w:rPr>
          <w:rFonts w:eastAsia="Times New Roman"/>
          <w:lang w:val="en-GB"/>
        </w:rPr>
        <w:t>9.801,11</w:t>
      </w:r>
      <w:r w:rsidR="00590FAB">
        <w:rPr>
          <w:rFonts w:eastAsia="Times New Roman"/>
          <w:lang w:val="en-GB"/>
        </w:rPr>
        <w:t xml:space="preserve">pupils in the </w:t>
      </w:r>
      <w:r w:rsidR="00590FAB" w:rsidRPr="00590FAB">
        <w:rPr>
          <w:rFonts w:eastAsia="Times New Roman"/>
          <w:lang w:val="en-IE"/>
        </w:rPr>
        <w:t>special</w:t>
      </w:r>
      <w:r w:rsidR="00590FAB">
        <w:rPr>
          <w:rFonts w:eastAsia="Times New Roman"/>
          <w:lang w:val="en-GB"/>
        </w:rPr>
        <w:t xml:space="preserve"> needs primary education sector</w:t>
      </w:r>
    </w:p>
    <w:p w14:paraId="02CA7B44" w14:textId="77777777" w:rsidR="00A072D6" w:rsidRDefault="00A072D6" w:rsidP="00A072D6">
      <w:pPr>
        <w:pStyle w:val="Lijstalinea"/>
        <w:numPr>
          <w:ilvl w:val="1"/>
          <w:numId w:val="17"/>
        </w:numPr>
        <w:spacing w:after="0" w:line="240" w:lineRule="auto"/>
        <w:contextualSpacing w:val="0"/>
        <w:rPr>
          <w:rFonts w:eastAsia="Times New Roman"/>
          <w:lang w:val="en-IE"/>
        </w:rPr>
      </w:pPr>
      <w:r>
        <w:rPr>
          <w:rFonts w:eastAsia="Times New Roman"/>
          <w:lang w:val="en-IE"/>
        </w:rPr>
        <w:t>AB: number of students from nursery school to 4the grade used to calculate the amount for ‘individual devices’</w:t>
      </w:r>
    </w:p>
    <w:p w14:paraId="11CA7E3B" w14:textId="45E2A86B" w:rsidR="00447F10" w:rsidRPr="00447F10" w:rsidRDefault="00590FAB" w:rsidP="00447F10">
      <w:pPr>
        <w:pStyle w:val="Lijstalinea"/>
        <w:numPr>
          <w:ilvl w:val="2"/>
          <w:numId w:val="17"/>
        </w:numPr>
        <w:spacing w:after="0" w:line="240" w:lineRule="auto"/>
        <w:contextualSpacing w:val="0"/>
        <w:rPr>
          <w:rFonts w:eastAsia="Times New Roman"/>
          <w:lang w:val="en-IE"/>
        </w:rPr>
      </w:pPr>
      <w:r>
        <w:rPr>
          <w:rFonts w:eastAsia="Times New Roman"/>
          <w:lang w:val="en-IE"/>
        </w:rPr>
        <w:t>562.097,19</w:t>
      </w:r>
      <w:r w:rsidR="00447F10">
        <w:rPr>
          <w:rFonts w:eastAsia="Times New Roman"/>
          <w:lang w:val="en-IE"/>
        </w:rPr>
        <w:t xml:space="preserve"> </w:t>
      </w:r>
      <w:r w:rsidR="00447F10">
        <w:rPr>
          <w:rFonts w:eastAsia="Times New Roman"/>
          <w:lang w:val="en-GB"/>
        </w:rPr>
        <w:t>pupils in the mainstream primary education sector</w:t>
      </w:r>
    </w:p>
    <w:p w14:paraId="2EE3A67C" w14:textId="1BCE389D" w:rsidR="00447F10" w:rsidRPr="00590FAB" w:rsidRDefault="00F55CA9" w:rsidP="00590FAB">
      <w:pPr>
        <w:pStyle w:val="Lijstalinea"/>
        <w:numPr>
          <w:ilvl w:val="2"/>
          <w:numId w:val="17"/>
        </w:numPr>
        <w:spacing w:after="0" w:line="240" w:lineRule="auto"/>
        <w:contextualSpacing w:val="0"/>
        <w:rPr>
          <w:rFonts w:eastAsia="Times New Roman"/>
          <w:lang w:val="en-US"/>
        </w:rPr>
      </w:pPr>
      <w:r>
        <w:rPr>
          <w:rFonts w:eastAsia="Times New Roman"/>
          <w:lang w:val="en-GB"/>
        </w:rPr>
        <w:t>18</w:t>
      </w:r>
      <w:r w:rsidR="003F6DC3">
        <w:rPr>
          <w:rFonts w:eastAsia="Times New Roman"/>
          <w:lang w:val="en-GB"/>
        </w:rPr>
        <w:t>.</w:t>
      </w:r>
      <w:r>
        <w:rPr>
          <w:rFonts w:eastAsia="Times New Roman"/>
          <w:lang w:val="en-GB"/>
        </w:rPr>
        <w:t xml:space="preserve">414,04 </w:t>
      </w:r>
      <w:r w:rsidR="00590FAB">
        <w:rPr>
          <w:rFonts w:eastAsia="Times New Roman"/>
          <w:lang w:val="en-GB"/>
        </w:rPr>
        <w:t xml:space="preserve">pupils in the </w:t>
      </w:r>
      <w:r w:rsidR="00590FAB" w:rsidRPr="00590FAB">
        <w:rPr>
          <w:rFonts w:eastAsia="Times New Roman"/>
          <w:lang w:val="en-IE"/>
        </w:rPr>
        <w:t>special</w:t>
      </w:r>
      <w:r w:rsidR="00590FAB">
        <w:rPr>
          <w:rFonts w:eastAsia="Times New Roman"/>
          <w:lang w:val="en-GB"/>
        </w:rPr>
        <w:t xml:space="preserve"> needs primary education sector</w:t>
      </w:r>
    </w:p>
    <w:p w14:paraId="2CE79E92" w14:textId="5AAC9BC7" w:rsidR="00A072D6" w:rsidRPr="00D26973" w:rsidRDefault="00A072D6" w:rsidP="00003DA9">
      <w:pPr>
        <w:pStyle w:val="Lijstalinea"/>
        <w:numPr>
          <w:ilvl w:val="0"/>
          <w:numId w:val="12"/>
        </w:numPr>
        <w:spacing w:after="0" w:line="240" w:lineRule="auto"/>
        <w:jc w:val="both"/>
        <w:rPr>
          <w:rFonts w:eastAsia="Times New Roman"/>
          <w:lang w:val="en-IE"/>
        </w:rPr>
      </w:pPr>
      <w:r w:rsidRPr="00D26973">
        <w:rPr>
          <w:rFonts w:eastAsia="Times New Roman"/>
          <w:lang w:val="en-IE"/>
        </w:rPr>
        <w:t>‘</w:t>
      </w:r>
      <w:r w:rsidR="00F70FD0" w:rsidRPr="00D26973">
        <w:rPr>
          <w:rFonts w:eastAsia="Times New Roman"/>
          <w:lang w:val="en-IE"/>
        </w:rPr>
        <w:t>S</w:t>
      </w:r>
      <w:r w:rsidRPr="00D26973">
        <w:rPr>
          <w:rFonts w:eastAsia="Times New Roman"/>
          <w:lang w:val="en-IE"/>
        </w:rPr>
        <w:t>ecundair SO_BUSO_schijf1’: The number of students are in columns</w:t>
      </w:r>
    </w:p>
    <w:p w14:paraId="4CBB09BA" w14:textId="77777777" w:rsidR="00A072D6" w:rsidRPr="00D26973" w:rsidRDefault="00A072D6" w:rsidP="00A072D6">
      <w:pPr>
        <w:pStyle w:val="Lijstalinea"/>
        <w:numPr>
          <w:ilvl w:val="1"/>
          <w:numId w:val="17"/>
        </w:numPr>
        <w:spacing w:after="0" w:line="240" w:lineRule="auto"/>
        <w:contextualSpacing w:val="0"/>
        <w:rPr>
          <w:rFonts w:eastAsia="Times New Roman"/>
          <w:lang w:val="en-IE"/>
        </w:rPr>
      </w:pPr>
      <w:r w:rsidRPr="00D26973">
        <w:rPr>
          <w:rFonts w:eastAsia="Times New Roman"/>
          <w:lang w:val="en-IE"/>
        </w:rPr>
        <w:t>Z: total of students used to calculate the amount for ‘ICT-infrastructure’</w:t>
      </w:r>
    </w:p>
    <w:p w14:paraId="4D8E4657" w14:textId="300E8AF4" w:rsidR="005E1306" w:rsidRPr="00D26973" w:rsidRDefault="001A305E" w:rsidP="005E1306">
      <w:pPr>
        <w:pStyle w:val="Lijstalinea"/>
        <w:numPr>
          <w:ilvl w:val="2"/>
          <w:numId w:val="17"/>
        </w:numPr>
        <w:spacing w:after="0" w:line="240" w:lineRule="auto"/>
        <w:contextualSpacing w:val="0"/>
        <w:rPr>
          <w:rFonts w:eastAsia="Times New Roman"/>
          <w:lang w:val="en-IE"/>
        </w:rPr>
      </w:pPr>
      <w:r w:rsidRPr="00D26973">
        <w:rPr>
          <w:rFonts w:eastAsia="Times New Roman"/>
          <w:lang w:val="en-IE"/>
        </w:rPr>
        <w:t>442</w:t>
      </w:r>
      <w:r w:rsidR="002D01A8" w:rsidRPr="00D26973">
        <w:rPr>
          <w:rFonts w:eastAsia="Times New Roman"/>
          <w:lang w:val="en-IE"/>
        </w:rPr>
        <w:t>.341</w:t>
      </w:r>
      <w:r w:rsidR="00376F17" w:rsidRPr="00D26973">
        <w:rPr>
          <w:rFonts w:eastAsia="Times New Roman"/>
          <w:lang w:val="en-IE"/>
        </w:rPr>
        <w:t xml:space="preserve"> </w:t>
      </w:r>
      <w:r w:rsidR="005E1306" w:rsidRPr="00D26973">
        <w:rPr>
          <w:rFonts w:eastAsia="Times New Roman"/>
          <w:lang w:val="en-IE"/>
        </w:rPr>
        <w:t>pupils in the mainstream secondary education sector</w:t>
      </w:r>
    </w:p>
    <w:p w14:paraId="3C8F816C" w14:textId="63CC0135" w:rsidR="005E1306" w:rsidRPr="00D26973" w:rsidRDefault="00F17657" w:rsidP="005E1306">
      <w:pPr>
        <w:pStyle w:val="Lijstalinea"/>
        <w:numPr>
          <w:ilvl w:val="2"/>
          <w:numId w:val="17"/>
        </w:numPr>
        <w:spacing w:after="0" w:line="240" w:lineRule="auto"/>
        <w:contextualSpacing w:val="0"/>
        <w:rPr>
          <w:rFonts w:eastAsia="Times New Roman"/>
          <w:lang w:val="en-US"/>
        </w:rPr>
      </w:pPr>
      <w:r w:rsidRPr="00D26973">
        <w:rPr>
          <w:rFonts w:eastAsia="Times New Roman"/>
          <w:lang w:val="en-IE"/>
        </w:rPr>
        <w:t xml:space="preserve">13.637 </w:t>
      </w:r>
      <w:r w:rsidR="005E1306" w:rsidRPr="00D26973">
        <w:rPr>
          <w:rFonts w:eastAsia="Times New Roman"/>
          <w:lang w:val="en-IE"/>
        </w:rPr>
        <w:t>pupils in the special needs secondary education sector</w:t>
      </w:r>
    </w:p>
    <w:p w14:paraId="3E710860" w14:textId="77777777" w:rsidR="00A072D6" w:rsidRPr="0011411C" w:rsidRDefault="00A072D6" w:rsidP="00A072D6">
      <w:pPr>
        <w:pStyle w:val="Lijstalinea"/>
        <w:numPr>
          <w:ilvl w:val="1"/>
          <w:numId w:val="17"/>
        </w:numPr>
        <w:spacing w:after="0" w:line="240" w:lineRule="auto"/>
        <w:contextualSpacing w:val="0"/>
        <w:rPr>
          <w:rFonts w:eastAsia="Times New Roman"/>
          <w:lang w:val="en-IE"/>
        </w:rPr>
      </w:pPr>
      <w:r w:rsidRPr="0011411C">
        <w:rPr>
          <w:rFonts w:eastAsia="Times New Roman"/>
          <w:lang w:val="en-IE"/>
        </w:rPr>
        <w:t>AA: number of students in grades 1, 3 and 5 used to calculate the amount for ‘devices’</w:t>
      </w:r>
    </w:p>
    <w:p w14:paraId="4A9C7752" w14:textId="75E4A541" w:rsidR="002D01A8" w:rsidRPr="0011411C" w:rsidRDefault="002D01A8" w:rsidP="002D01A8">
      <w:pPr>
        <w:pStyle w:val="Lijstalinea"/>
        <w:numPr>
          <w:ilvl w:val="2"/>
          <w:numId w:val="17"/>
        </w:numPr>
        <w:spacing w:after="0" w:line="240" w:lineRule="auto"/>
        <w:contextualSpacing w:val="0"/>
        <w:rPr>
          <w:rFonts w:eastAsia="Times New Roman"/>
          <w:lang w:val="en-IE"/>
        </w:rPr>
      </w:pPr>
      <w:r w:rsidRPr="0011411C">
        <w:rPr>
          <w:rFonts w:eastAsia="Times New Roman"/>
          <w:lang w:val="en-IE"/>
        </w:rPr>
        <w:t>228.543 pupils in the mainstream secondary education sector</w:t>
      </w:r>
    </w:p>
    <w:p w14:paraId="26DEF377" w14:textId="39D69D1B" w:rsidR="00875905" w:rsidRPr="0011411C" w:rsidRDefault="00D26973" w:rsidP="00875905">
      <w:pPr>
        <w:pStyle w:val="Lijstalinea"/>
        <w:numPr>
          <w:ilvl w:val="2"/>
          <w:numId w:val="17"/>
        </w:numPr>
        <w:spacing w:after="0" w:line="240" w:lineRule="auto"/>
        <w:contextualSpacing w:val="0"/>
        <w:rPr>
          <w:rFonts w:eastAsia="Times New Roman"/>
          <w:lang w:val="en-US"/>
        </w:rPr>
      </w:pPr>
      <w:r w:rsidRPr="0011411C">
        <w:rPr>
          <w:rFonts w:eastAsia="Times New Roman"/>
          <w:lang w:val="en-IE"/>
        </w:rPr>
        <w:t xml:space="preserve">7.334 </w:t>
      </w:r>
      <w:r w:rsidR="00875905" w:rsidRPr="0011411C">
        <w:rPr>
          <w:rFonts w:eastAsia="Times New Roman"/>
          <w:lang w:val="en-IE"/>
        </w:rPr>
        <w:t>pupils in the special needs secondary education sector</w:t>
      </w:r>
    </w:p>
    <w:p w14:paraId="115B229F" w14:textId="51DB8B8F" w:rsidR="00A072D6" w:rsidRDefault="00A072D6" w:rsidP="00003DA9">
      <w:pPr>
        <w:pStyle w:val="Lijstalinea"/>
        <w:numPr>
          <w:ilvl w:val="0"/>
          <w:numId w:val="12"/>
        </w:numPr>
        <w:spacing w:after="0" w:line="240" w:lineRule="auto"/>
        <w:jc w:val="both"/>
        <w:rPr>
          <w:rFonts w:eastAsia="Times New Roman"/>
          <w:lang w:val="en-IE"/>
        </w:rPr>
      </w:pPr>
      <w:r w:rsidRPr="0011411C">
        <w:rPr>
          <w:rFonts w:eastAsia="Times New Roman"/>
          <w:lang w:val="en-IE"/>
        </w:rPr>
        <w:t>‘</w:t>
      </w:r>
      <w:r w:rsidR="007F276A" w:rsidRPr="0011411C">
        <w:rPr>
          <w:rFonts w:eastAsia="Times New Roman"/>
          <w:lang w:val="en-IE"/>
        </w:rPr>
        <w:t>S</w:t>
      </w:r>
      <w:r w:rsidRPr="0011411C">
        <w:rPr>
          <w:rFonts w:eastAsia="Times New Roman"/>
          <w:lang w:val="en-IE"/>
        </w:rPr>
        <w:t>ecundair SO_BUSO_schijf2’: The number of students are in column AA: number of students in grades 2, 4 and 6 used to calculate the amount for ‘devices’</w:t>
      </w:r>
    </w:p>
    <w:p w14:paraId="7A5ADEED" w14:textId="0280FC29" w:rsidR="00A06C73" w:rsidRPr="0011411C" w:rsidRDefault="00D2240C" w:rsidP="00A06C73">
      <w:pPr>
        <w:pStyle w:val="Lijstalinea"/>
        <w:numPr>
          <w:ilvl w:val="2"/>
          <w:numId w:val="12"/>
        </w:numPr>
        <w:spacing w:after="0" w:line="240" w:lineRule="auto"/>
        <w:contextualSpacing w:val="0"/>
        <w:rPr>
          <w:rFonts w:eastAsia="Times New Roman"/>
          <w:lang w:val="en-IE"/>
        </w:rPr>
      </w:pPr>
      <w:r>
        <w:rPr>
          <w:rFonts w:eastAsia="Times New Roman"/>
          <w:lang w:val="en-IE"/>
        </w:rPr>
        <w:t>221.331</w:t>
      </w:r>
      <w:r w:rsidR="00A06C73" w:rsidRPr="0011411C">
        <w:rPr>
          <w:rFonts w:eastAsia="Times New Roman"/>
          <w:lang w:val="en-IE"/>
        </w:rPr>
        <w:t xml:space="preserve"> pupils in the mainstream secondary education sector</w:t>
      </w:r>
    </w:p>
    <w:p w14:paraId="5AD6B7ED" w14:textId="7258F044" w:rsidR="00A06C73" w:rsidRPr="00A06C73" w:rsidRDefault="00C66438" w:rsidP="00A06C73">
      <w:pPr>
        <w:pStyle w:val="Lijstalinea"/>
        <w:numPr>
          <w:ilvl w:val="2"/>
          <w:numId w:val="12"/>
        </w:numPr>
        <w:spacing w:after="0" w:line="240" w:lineRule="auto"/>
        <w:contextualSpacing w:val="0"/>
        <w:rPr>
          <w:rFonts w:eastAsia="Times New Roman"/>
          <w:lang w:val="en-US"/>
        </w:rPr>
      </w:pPr>
      <w:r>
        <w:rPr>
          <w:rFonts w:eastAsia="Times New Roman"/>
          <w:lang w:val="en-IE"/>
        </w:rPr>
        <w:t>6.756</w:t>
      </w:r>
      <w:r w:rsidR="00A06C73" w:rsidRPr="0011411C">
        <w:rPr>
          <w:rFonts w:eastAsia="Times New Roman"/>
          <w:lang w:val="en-IE"/>
        </w:rPr>
        <w:t xml:space="preserve"> pupils in the special needs secondary education sector</w:t>
      </w:r>
    </w:p>
    <w:p w14:paraId="2F9A248E" w14:textId="77777777" w:rsidR="00C04335" w:rsidRPr="00A072D6" w:rsidRDefault="00C04335" w:rsidP="00C705DB">
      <w:pPr>
        <w:spacing w:line="240" w:lineRule="auto"/>
        <w:jc w:val="both"/>
        <w:rPr>
          <w:rFonts w:eastAsia="Times New Roman"/>
          <w:u w:val="single"/>
          <w:lang w:val="en-IE"/>
        </w:rPr>
      </w:pPr>
    </w:p>
    <w:p w14:paraId="5B520F67" w14:textId="3D26FEB9" w:rsidR="00DB1E6C" w:rsidRPr="00C705DB" w:rsidRDefault="00C705DB" w:rsidP="00C705DB">
      <w:pPr>
        <w:spacing w:line="240" w:lineRule="auto"/>
        <w:jc w:val="both"/>
        <w:rPr>
          <w:rFonts w:eastAsia="Times New Roman"/>
          <w:u w:val="single"/>
          <w:lang w:val="en-US"/>
        </w:rPr>
      </w:pPr>
      <w:r>
        <w:rPr>
          <w:rFonts w:eastAsia="Times New Roman"/>
          <w:u w:val="single"/>
          <w:lang w:val="en-US"/>
        </w:rPr>
        <w:t>(i</w:t>
      </w:r>
      <w:r w:rsidR="00D108B4">
        <w:rPr>
          <w:rFonts w:eastAsia="Times New Roman"/>
          <w:u w:val="single"/>
          <w:lang w:val="en-US"/>
        </w:rPr>
        <w:t>v</w:t>
      </w:r>
      <w:r>
        <w:rPr>
          <w:rFonts w:eastAsia="Times New Roman"/>
          <w:u w:val="single"/>
          <w:lang w:val="en-US"/>
        </w:rPr>
        <w:t xml:space="preserve">) </w:t>
      </w:r>
      <w:r w:rsidR="0005782F" w:rsidRPr="00C705DB">
        <w:rPr>
          <w:rFonts w:eastAsia="Times New Roman"/>
          <w:u w:val="single"/>
          <w:lang w:val="en-US"/>
        </w:rPr>
        <w:t>All benefic</w:t>
      </w:r>
      <w:r w:rsidR="00EB5753" w:rsidRPr="00C705DB">
        <w:rPr>
          <w:rFonts w:eastAsia="Times New Roman"/>
          <w:u w:val="single"/>
          <w:lang w:val="en-US"/>
        </w:rPr>
        <w:t>iary schools, which school board each school bel</w:t>
      </w:r>
      <w:r w:rsidR="00EB7BF4" w:rsidRPr="00C705DB">
        <w:rPr>
          <w:rFonts w:eastAsia="Times New Roman"/>
          <w:u w:val="single"/>
          <w:lang w:val="en-US"/>
        </w:rPr>
        <w:t>o</w:t>
      </w:r>
      <w:r w:rsidR="00EB5753" w:rsidRPr="00C705DB">
        <w:rPr>
          <w:rFonts w:eastAsia="Times New Roman"/>
          <w:u w:val="single"/>
          <w:lang w:val="en-US"/>
        </w:rPr>
        <w:t>ngs</w:t>
      </w:r>
      <w:r w:rsidR="0010201C" w:rsidRPr="00C705DB">
        <w:rPr>
          <w:rFonts w:eastAsia="Times New Roman"/>
          <w:u w:val="single"/>
          <w:lang w:val="en-US"/>
        </w:rPr>
        <w:t>, the amount allocated to that school</w:t>
      </w:r>
    </w:p>
    <w:p w14:paraId="2C6D67E7" w14:textId="4696EF19" w:rsidR="009B17F0" w:rsidRDefault="009B17F0" w:rsidP="002745C5">
      <w:pPr>
        <w:spacing w:line="240" w:lineRule="auto"/>
        <w:rPr>
          <w:rFonts w:eastAsia="Times New Roman"/>
          <w:lang w:val="en-US"/>
        </w:rPr>
      </w:pPr>
      <w:r w:rsidRPr="00524F35">
        <w:rPr>
          <w:rFonts w:eastAsia="Times New Roman"/>
          <w:b/>
          <w:bCs/>
          <w:color w:val="002060"/>
          <w:u w:val="single"/>
          <w:lang w:val="en-US"/>
        </w:rPr>
        <w:t>Annex</w:t>
      </w:r>
      <w:r w:rsidR="002745C5">
        <w:rPr>
          <w:rFonts w:eastAsia="Times New Roman"/>
          <w:b/>
          <w:bCs/>
          <w:color w:val="002060"/>
          <w:u w:val="single"/>
          <w:lang w:val="en-US"/>
        </w:rPr>
        <w:t xml:space="preserve"> </w:t>
      </w:r>
      <w:r w:rsidRPr="00524F35">
        <w:rPr>
          <w:rFonts w:eastAsia="Times New Roman"/>
          <w:b/>
          <w:bCs/>
          <w:color w:val="002060"/>
          <w:u w:val="single"/>
          <w:lang w:val="en-US"/>
        </w:rPr>
        <w:t>3</w:t>
      </w:r>
      <w:r w:rsidR="0010201C">
        <w:rPr>
          <w:rFonts w:eastAsia="Times New Roman"/>
          <w:lang w:val="en-US"/>
        </w:rPr>
        <w:t xml:space="preserve"> </w:t>
      </w:r>
      <w:r w:rsidR="00224C0C">
        <w:rPr>
          <w:rFonts w:eastAsia="Times New Roman"/>
          <w:lang w:val="en-US"/>
        </w:rPr>
        <w:t>20220708_Digisprong_Basis_secundair_bedragen_leer</w:t>
      </w:r>
      <w:r w:rsidR="00BD11F4">
        <w:rPr>
          <w:rFonts w:eastAsia="Times New Roman"/>
          <w:lang w:val="en-US"/>
        </w:rPr>
        <w:t>lingenaantallen_schoolbesturen</w:t>
      </w:r>
      <w:r>
        <w:rPr>
          <w:rFonts w:eastAsia="Times New Roman"/>
          <w:color w:val="002060"/>
          <w:lang w:val="en-US"/>
        </w:rPr>
        <w:t xml:space="preserve"> </w:t>
      </w:r>
      <w:r>
        <w:rPr>
          <w:rFonts w:eastAsia="Times New Roman"/>
          <w:lang w:val="en-US"/>
        </w:rPr>
        <w:t>contains an overview of the link between the school and the school board to which the school belongs, for primary and secondary education separately.</w:t>
      </w:r>
    </w:p>
    <w:p w14:paraId="7C37DC89" w14:textId="77777777" w:rsidR="009B17F0" w:rsidRDefault="009B17F0" w:rsidP="009B17F0">
      <w:pPr>
        <w:spacing w:line="240" w:lineRule="auto"/>
        <w:jc w:val="both"/>
        <w:rPr>
          <w:rFonts w:eastAsia="Times New Roman"/>
          <w:lang w:val="en-US"/>
        </w:rPr>
      </w:pPr>
      <w:r>
        <w:rPr>
          <w:rFonts w:eastAsia="Times New Roman"/>
          <w:lang w:val="en-US"/>
        </w:rPr>
        <w:t>For primary education (mainstream and special needs), the number of the school is displayed in column J. The following columns give more information about the school. Column AG displays the number of the school board. Here you can find  as well the information on the school board.</w:t>
      </w:r>
    </w:p>
    <w:p w14:paraId="061468E3" w14:textId="7FFB3B18" w:rsidR="009B17F0" w:rsidRDefault="009B17F0" w:rsidP="009B17F0">
      <w:pPr>
        <w:spacing w:line="240" w:lineRule="auto"/>
        <w:jc w:val="both"/>
        <w:rPr>
          <w:rFonts w:eastAsia="Times New Roman"/>
          <w:lang w:val="en-US"/>
        </w:rPr>
      </w:pPr>
      <w:r>
        <w:rPr>
          <w:rFonts w:eastAsia="Times New Roman"/>
          <w:lang w:val="en-US"/>
        </w:rPr>
        <w:t>In the tab</w:t>
      </w:r>
      <w:r w:rsidR="00C20F64">
        <w:rPr>
          <w:rFonts w:eastAsia="Times New Roman"/>
          <w:lang w:val="en-US"/>
        </w:rPr>
        <w:t>s</w:t>
      </w:r>
      <w:r>
        <w:rPr>
          <w:rFonts w:eastAsia="Times New Roman"/>
          <w:lang w:val="en-US"/>
        </w:rPr>
        <w:t xml:space="preserve"> of secondary education (mainstream and special needs), columns J and AE </w:t>
      </w:r>
      <w:r w:rsidR="0093387C">
        <w:rPr>
          <w:rFonts w:eastAsia="Times New Roman"/>
          <w:lang w:val="en-US"/>
        </w:rPr>
        <w:t xml:space="preserve"> (AD for second payment) </w:t>
      </w:r>
      <w:r>
        <w:rPr>
          <w:rFonts w:eastAsia="Times New Roman"/>
          <w:lang w:val="en-US"/>
        </w:rPr>
        <w:t>represent the same information respectively.</w:t>
      </w:r>
    </w:p>
    <w:p w14:paraId="3076602A" w14:textId="4A60B3A5" w:rsidR="00D108B4" w:rsidRDefault="009B17F0" w:rsidP="009B17F0">
      <w:pPr>
        <w:spacing w:line="240" w:lineRule="auto"/>
        <w:jc w:val="both"/>
        <w:rPr>
          <w:rFonts w:eastAsia="Times New Roman"/>
          <w:lang w:val="en-US"/>
        </w:rPr>
      </w:pPr>
      <w:r>
        <w:rPr>
          <w:rFonts w:eastAsia="Times New Roman"/>
          <w:lang w:val="en-US"/>
        </w:rPr>
        <w:t>The two tabs also clearly show the link between the number of pupils and the amount paid out to the school board per school.</w:t>
      </w:r>
    </w:p>
    <w:p w14:paraId="7AD8A019" w14:textId="77777777" w:rsidR="00A61F61" w:rsidRPr="00A61F61" w:rsidRDefault="00A61F61" w:rsidP="009B17F0">
      <w:pPr>
        <w:spacing w:line="240" w:lineRule="auto"/>
        <w:jc w:val="both"/>
        <w:rPr>
          <w:rFonts w:eastAsia="Times New Roman"/>
          <w:lang w:val="en-US"/>
        </w:rPr>
      </w:pPr>
    </w:p>
    <w:p w14:paraId="33D00EDA" w14:textId="7968EAC1" w:rsidR="00C705DB" w:rsidRPr="00886F84" w:rsidRDefault="00C705DB" w:rsidP="009B17F0">
      <w:pPr>
        <w:spacing w:line="240" w:lineRule="auto"/>
        <w:jc w:val="both"/>
        <w:rPr>
          <w:rFonts w:eastAsia="Times New Roman"/>
          <w:u w:val="single"/>
          <w:lang w:val="en-GB"/>
        </w:rPr>
      </w:pPr>
      <w:r w:rsidRPr="00886F84">
        <w:rPr>
          <w:rFonts w:eastAsia="Times New Roman"/>
          <w:u w:val="single"/>
          <w:lang w:val="en-GB"/>
        </w:rPr>
        <w:t>(</w:t>
      </w:r>
      <w:r w:rsidR="00D108B4">
        <w:rPr>
          <w:rFonts w:eastAsia="Times New Roman"/>
          <w:u w:val="single"/>
          <w:lang w:val="en-GB"/>
        </w:rPr>
        <w:t>v</w:t>
      </w:r>
      <w:r w:rsidRPr="00886F84">
        <w:rPr>
          <w:rFonts w:eastAsia="Times New Roman"/>
          <w:u w:val="single"/>
          <w:lang w:val="en-GB"/>
        </w:rPr>
        <w:t xml:space="preserve">) </w:t>
      </w:r>
      <w:r w:rsidR="00D108B4">
        <w:rPr>
          <w:rFonts w:eastAsia="Times New Roman"/>
          <w:u w:val="single"/>
          <w:lang w:val="en-GB"/>
        </w:rPr>
        <w:t>D</w:t>
      </w:r>
      <w:r w:rsidR="00886F84" w:rsidRPr="00886F84">
        <w:rPr>
          <w:rFonts w:eastAsia="Times New Roman"/>
          <w:u w:val="single"/>
          <w:lang w:val="en-GB"/>
        </w:rPr>
        <w:t xml:space="preserve">ocument confirming that the </w:t>
      </w:r>
      <w:r w:rsidR="00C66859">
        <w:rPr>
          <w:rFonts w:eastAsia="Times New Roman"/>
          <w:u w:val="single"/>
          <w:lang w:val="en-GB"/>
        </w:rPr>
        <w:t xml:space="preserve">schools received </w:t>
      </w:r>
      <w:r w:rsidR="00886F84" w:rsidRPr="00886F84">
        <w:rPr>
          <w:rFonts w:eastAsia="Times New Roman"/>
          <w:u w:val="single"/>
          <w:lang w:val="en-GB"/>
        </w:rPr>
        <w:t xml:space="preserve">funds to upgrade the ICT infrastructure </w:t>
      </w:r>
    </w:p>
    <w:p w14:paraId="32A10E11" w14:textId="4345F3D9" w:rsidR="00003813" w:rsidRPr="00AB4B4B" w:rsidRDefault="00AB4B4B" w:rsidP="009B17F0">
      <w:pPr>
        <w:spacing w:line="240" w:lineRule="auto"/>
        <w:jc w:val="both"/>
        <w:rPr>
          <w:rFonts w:eastAsia="Times New Roman"/>
          <w:b/>
          <w:bCs/>
          <w:lang w:val="en-GB"/>
        </w:rPr>
      </w:pPr>
      <w:r w:rsidRPr="00AB4B4B">
        <w:rPr>
          <w:rFonts w:eastAsia="Times New Roman"/>
          <w:b/>
          <w:bCs/>
          <w:lang w:val="en-GB"/>
        </w:rPr>
        <w:t>First payment</w:t>
      </w:r>
    </w:p>
    <w:p w14:paraId="37911358" w14:textId="5A3EB48B" w:rsidR="009B17F0" w:rsidRDefault="009B17F0" w:rsidP="009B17F0">
      <w:pPr>
        <w:spacing w:line="240" w:lineRule="auto"/>
        <w:jc w:val="both"/>
        <w:rPr>
          <w:rFonts w:eastAsia="Times New Roman"/>
          <w:lang w:val="en-US"/>
        </w:rPr>
      </w:pPr>
      <w:r>
        <w:rPr>
          <w:rFonts w:eastAsia="Times New Roman"/>
          <w:lang w:val="en-GB"/>
        </w:rPr>
        <w:t xml:space="preserve">The payment of the allocated amounts was carried out via </w:t>
      </w:r>
      <w:proofErr w:type="spellStart"/>
      <w:r>
        <w:rPr>
          <w:rFonts w:eastAsia="Times New Roman"/>
          <w:lang w:val="en-GB"/>
        </w:rPr>
        <w:t>Orafin</w:t>
      </w:r>
      <w:proofErr w:type="spellEnd"/>
      <w:r>
        <w:rPr>
          <w:rFonts w:eastAsia="Times New Roman"/>
          <w:lang w:val="en-GB"/>
        </w:rPr>
        <w:t>, the payment system of the Flemish government, and have following entry numbers:</w:t>
      </w:r>
    </w:p>
    <w:p w14:paraId="539FF993" w14:textId="5389DDD0" w:rsidR="009B17F0" w:rsidRDefault="009B17F0" w:rsidP="009B17F0">
      <w:pPr>
        <w:spacing w:line="240" w:lineRule="auto"/>
        <w:jc w:val="both"/>
        <w:rPr>
          <w:rFonts w:eastAsia="Times New Roman"/>
          <w:lang w:val="en-US"/>
        </w:rPr>
      </w:pPr>
      <w:r>
        <w:rPr>
          <w:rFonts w:eastAsia="Times New Roman"/>
          <w:lang w:val="en-GB"/>
        </w:rPr>
        <w:t>BSNR 210386609 with an amount of 30</w:t>
      </w:r>
      <w:r w:rsidR="00F17CCC">
        <w:rPr>
          <w:rFonts w:eastAsia="Times New Roman"/>
          <w:lang w:val="en-GB"/>
        </w:rPr>
        <w:t>.</w:t>
      </w:r>
      <w:r>
        <w:rPr>
          <w:rFonts w:eastAsia="Times New Roman"/>
          <w:lang w:val="en-GB"/>
        </w:rPr>
        <w:t>957 euros.</w:t>
      </w:r>
    </w:p>
    <w:p w14:paraId="3B3657BE" w14:textId="461A0D43" w:rsidR="009B17F0" w:rsidRDefault="009B17F0" w:rsidP="009B17F0">
      <w:pPr>
        <w:spacing w:line="240" w:lineRule="auto"/>
        <w:jc w:val="both"/>
        <w:rPr>
          <w:rFonts w:eastAsia="Times New Roman"/>
          <w:lang w:val="en-US"/>
        </w:rPr>
      </w:pPr>
      <w:r>
        <w:rPr>
          <w:rFonts w:eastAsia="Times New Roman"/>
          <w:lang w:val="en-GB"/>
        </w:rPr>
        <w:t>BSNR 210387534 with an amount of 105</w:t>
      </w:r>
      <w:r w:rsidR="00F17CCC">
        <w:rPr>
          <w:rFonts w:eastAsia="Times New Roman"/>
          <w:lang w:val="en-GB"/>
        </w:rPr>
        <w:t>.</w:t>
      </w:r>
      <w:r>
        <w:rPr>
          <w:rFonts w:eastAsia="Times New Roman"/>
          <w:lang w:val="en-GB"/>
        </w:rPr>
        <w:t>289 euros.</w:t>
      </w:r>
    </w:p>
    <w:p w14:paraId="2ED0D79C" w14:textId="4BB96D26" w:rsidR="009B17F0" w:rsidRDefault="009B17F0" w:rsidP="009B17F0">
      <w:pPr>
        <w:spacing w:line="240" w:lineRule="auto"/>
        <w:jc w:val="both"/>
        <w:rPr>
          <w:rFonts w:eastAsia="Times New Roman"/>
          <w:lang w:val="en-US"/>
        </w:rPr>
      </w:pPr>
      <w:r>
        <w:rPr>
          <w:rFonts w:eastAsia="Times New Roman"/>
          <w:lang w:val="en-GB"/>
        </w:rPr>
        <w:t>BSNR 210386611 with an amount of 570</w:t>
      </w:r>
      <w:r w:rsidR="00F17CCC">
        <w:rPr>
          <w:rFonts w:eastAsia="Times New Roman"/>
          <w:lang w:val="en-GB"/>
        </w:rPr>
        <w:t>.</w:t>
      </w:r>
      <w:r>
        <w:rPr>
          <w:rFonts w:eastAsia="Times New Roman"/>
          <w:lang w:val="en-GB"/>
        </w:rPr>
        <w:t>816</w:t>
      </w:r>
      <w:r w:rsidR="000438C2">
        <w:rPr>
          <w:rFonts w:eastAsia="Times New Roman"/>
          <w:lang w:val="en-GB"/>
        </w:rPr>
        <w:t>,</w:t>
      </w:r>
      <w:r>
        <w:rPr>
          <w:rFonts w:eastAsia="Times New Roman"/>
          <w:lang w:val="en-GB"/>
        </w:rPr>
        <w:t xml:space="preserve">19 euros. </w:t>
      </w:r>
    </w:p>
    <w:p w14:paraId="1CEC4F5F" w14:textId="5D856BC5" w:rsidR="009B17F0" w:rsidRDefault="009B17F0" w:rsidP="009B17F0">
      <w:pPr>
        <w:spacing w:line="240" w:lineRule="auto"/>
        <w:jc w:val="both"/>
        <w:rPr>
          <w:rFonts w:eastAsia="Times New Roman"/>
          <w:lang w:val="en-US"/>
        </w:rPr>
      </w:pPr>
      <w:r>
        <w:rPr>
          <w:rFonts w:eastAsia="Times New Roman"/>
          <w:lang w:val="en-GB"/>
        </w:rPr>
        <w:t>BSNR 210386608 with an amount of 2</w:t>
      </w:r>
      <w:r w:rsidR="00F17CCC">
        <w:rPr>
          <w:rFonts w:eastAsia="Times New Roman"/>
          <w:lang w:val="en-GB"/>
        </w:rPr>
        <w:t>.</w:t>
      </w:r>
      <w:r>
        <w:rPr>
          <w:rFonts w:eastAsia="Times New Roman"/>
          <w:lang w:val="en-GB"/>
        </w:rPr>
        <w:t>702</w:t>
      </w:r>
      <w:r w:rsidR="00F17CCC">
        <w:rPr>
          <w:rFonts w:eastAsia="Times New Roman"/>
          <w:lang w:val="en-GB"/>
        </w:rPr>
        <w:t>.</w:t>
      </w:r>
      <w:r>
        <w:rPr>
          <w:rFonts w:eastAsia="Times New Roman"/>
          <w:lang w:val="en-GB"/>
        </w:rPr>
        <w:t>743</w:t>
      </w:r>
      <w:r w:rsidR="000438C2">
        <w:rPr>
          <w:rFonts w:eastAsia="Times New Roman"/>
          <w:lang w:val="en-GB"/>
        </w:rPr>
        <w:t>,</w:t>
      </w:r>
      <w:r>
        <w:rPr>
          <w:rFonts w:eastAsia="Times New Roman"/>
          <w:lang w:val="en-GB"/>
        </w:rPr>
        <w:t>17 euros.</w:t>
      </w:r>
    </w:p>
    <w:p w14:paraId="30AD9EDE" w14:textId="06D967C4" w:rsidR="009B17F0" w:rsidRDefault="009B17F0" w:rsidP="009B17F0">
      <w:pPr>
        <w:spacing w:line="240" w:lineRule="auto"/>
        <w:jc w:val="both"/>
        <w:rPr>
          <w:rFonts w:eastAsia="Times New Roman"/>
          <w:lang w:val="en-US"/>
        </w:rPr>
      </w:pPr>
      <w:r>
        <w:rPr>
          <w:rFonts w:eastAsia="Times New Roman"/>
          <w:lang w:val="en-GB"/>
        </w:rPr>
        <w:t>BSNR 210386617 with an amount of 1</w:t>
      </w:r>
      <w:r w:rsidR="00F17CCC">
        <w:rPr>
          <w:rFonts w:eastAsia="Times New Roman"/>
          <w:lang w:val="en-GB"/>
        </w:rPr>
        <w:t>.</w:t>
      </w:r>
      <w:r>
        <w:rPr>
          <w:rFonts w:eastAsia="Times New Roman"/>
          <w:lang w:val="en-GB"/>
        </w:rPr>
        <w:t>077</w:t>
      </w:r>
      <w:r w:rsidR="00F17CCC">
        <w:rPr>
          <w:rFonts w:eastAsia="Times New Roman"/>
          <w:lang w:val="en-GB"/>
        </w:rPr>
        <w:t>.</w:t>
      </w:r>
      <w:r>
        <w:rPr>
          <w:rFonts w:eastAsia="Times New Roman"/>
          <w:lang w:val="en-GB"/>
        </w:rPr>
        <w:t>903</w:t>
      </w:r>
      <w:r w:rsidR="000438C2">
        <w:rPr>
          <w:rFonts w:eastAsia="Times New Roman"/>
          <w:lang w:val="en-GB"/>
        </w:rPr>
        <w:t>,</w:t>
      </w:r>
      <w:r>
        <w:rPr>
          <w:rFonts w:eastAsia="Times New Roman"/>
          <w:lang w:val="en-GB"/>
        </w:rPr>
        <w:t>84 euros.</w:t>
      </w:r>
    </w:p>
    <w:p w14:paraId="0FB47CB3" w14:textId="097C8EE6" w:rsidR="009B17F0" w:rsidRDefault="009B17F0" w:rsidP="009B17F0">
      <w:pPr>
        <w:spacing w:line="240" w:lineRule="auto"/>
        <w:jc w:val="both"/>
        <w:rPr>
          <w:rFonts w:eastAsia="Times New Roman"/>
          <w:lang w:val="en-US"/>
        </w:rPr>
      </w:pPr>
      <w:r>
        <w:rPr>
          <w:rFonts w:eastAsia="Times New Roman"/>
          <w:lang w:val="en-GB"/>
        </w:rPr>
        <w:t>BSNR 210386614 with an amount of 19</w:t>
      </w:r>
      <w:r w:rsidR="00F17CCC">
        <w:rPr>
          <w:rFonts w:eastAsia="Times New Roman"/>
          <w:lang w:val="en-GB"/>
        </w:rPr>
        <w:t>.</w:t>
      </w:r>
      <w:r>
        <w:rPr>
          <w:rFonts w:eastAsia="Times New Roman"/>
          <w:lang w:val="en-GB"/>
        </w:rPr>
        <w:t>470</w:t>
      </w:r>
      <w:r w:rsidR="00F17CCC">
        <w:rPr>
          <w:rFonts w:eastAsia="Times New Roman"/>
          <w:lang w:val="en-GB"/>
        </w:rPr>
        <w:t>.</w:t>
      </w:r>
      <w:r>
        <w:rPr>
          <w:rFonts w:eastAsia="Times New Roman"/>
          <w:lang w:val="en-GB"/>
        </w:rPr>
        <w:t>349 euros.</w:t>
      </w:r>
    </w:p>
    <w:p w14:paraId="1A208E89" w14:textId="73E19B3E" w:rsidR="009B17F0" w:rsidRDefault="009B17F0" w:rsidP="009B17F0">
      <w:pPr>
        <w:spacing w:line="240" w:lineRule="auto"/>
        <w:jc w:val="both"/>
        <w:rPr>
          <w:rFonts w:eastAsia="Times New Roman"/>
          <w:lang w:val="en-US"/>
        </w:rPr>
      </w:pPr>
      <w:r>
        <w:rPr>
          <w:rFonts w:eastAsia="Times New Roman"/>
          <w:lang w:val="en-GB"/>
        </w:rPr>
        <w:lastRenderedPageBreak/>
        <w:t>BSNR 210388826 with an amount of 36</w:t>
      </w:r>
      <w:r w:rsidR="000438C2">
        <w:rPr>
          <w:rFonts w:eastAsia="Times New Roman"/>
          <w:lang w:val="en-GB"/>
        </w:rPr>
        <w:t>.</w:t>
      </w:r>
      <w:r>
        <w:rPr>
          <w:rFonts w:eastAsia="Times New Roman"/>
          <w:lang w:val="en-GB"/>
        </w:rPr>
        <w:t>935 euros.</w:t>
      </w:r>
    </w:p>
    <w:p w14:paraId="6E08D763" w14:textId="789E2CF5" w:rsidR="009B17F0" w:rsidRDefault="009B17F0" w:rsidP="009B17F0">
      <w:pPr>
        <w:spacing w:line="240" w:lineRule="auto"/>
        <w:jc w:val="both"/>
        <w:rPr>
          <w:rFonts w:eastAsia="Times New Roman"/>
          <w:lang w:val="en-US"/>
        </w:rPr>
      </w:pPr>
      <w:r>
        <w:rPr>
          <w:rFonts w:eastAsia="Times New Roman"/>
          <w:lang w:val="en-GB"/>
        </w:rPr>
        <w:t>BSNR 210388825 with an amount of 52</w:t>
      </w:r>
      <w:r w:rsidR="000438C2">
        <w:rPr>
          <w:rFonts w:eastAsia="Times New Roman"/>
          <w:lang w:val="en-GB"/>
        </w:rPr>
        <w:t>.</w:t>
      </w:r>
      <w:r>
        <w:rPr>
          <w:rFonts w:eastAsia="Times New Roman"/>
          <w:lang w:val="en-GB"/>
        </w:rPr>
        <w:t>606</w:t>
      </w:r>
      <w:r w:rsidR="000438C2">
        <w:rPr>
          <w:rFonts w:eastAsia="Times New Roman"/>
          <w:lang w:val="en-GB"/>
        </w:rPr>
        <w:t>.</w:t>
      </w:r>
      <w:r>
        <w:rPr>
          <w:rFonts w:eastAsia="Times New Roman"/>
          <w:lang w:val="en-GB"/>
        </w:rPr>
        <w:t>297</w:t>
      </w:r>
      <w:r w:rsidR="000438C2">
        <w:rPr>
          <w:rFonts w:eastAsia="Times New Roman"/>
          <w:lang w:val="en-GB"/>
        </w:rPr>
        <w:t>,</w:t>
      </w:r>
      <w:r>
        <w:rPr>
          <w:rFonts w:eastAsia="Times New Roman"/>
          <w:lang w:val="en-GB"/>
        </w:rPr>
        <w:t>29 euros.</w:t>
      </w:r>
    </w:p>
    <w:p w14:paraId="643BE4F4" w14:textId="60A88F89" w:rsidR="009B17F0" w:rsidRDefault="009B17F0" w:rsidP="009B17F0">
      <w:pPr>
        <w:spacing w:line="240" w:lineRule="auto"/>
        <w:jc w:val="both"/>
        <w:rPr>
          <w:rFonts w:eastAsia="Times New Roman"/>
          <w:lang w:val="en-US"/>
        </w:rPr>
      </w:pPr>
      <w:r>
        <w:rPr>
          <w:rFonts w:eastAsia="Times New Roman"/>
          <w:lang w:val="en-GB"/>
        </w:rPr>
        <w:t>BSNR 210386392 with an amount of 13</w:t>
      </w:r>
      <w:r w:rsidR="000438C2">
        <w:rPr>
          <w:rFonts w:eastAsia="Times New Roman"/>
          <w:lang w:val="en-GB"/>
        </w:rPr>
        <w:t>.</w:t>
      </w:r>
      <w:r>
        <w:rPr>
          <w:rFonts w:eastAsia="Times New Roman"/>
          <w:lang w:val="en-GB"/>
        </w:rPr>
        <w:t>386</w:t>
      </w:r>
      <w:r w:rsidR="000438C2">
        <w:rPr>
          <w:rFonts w:eastAsia="Times New Roman"/>
          <w:lang w:val="en-GB"/>
        </w:rPr>
        <w:t>.</w:t>
      </w:r>
      <w:r>
        <w:rPr>
          <w:rFonts w:eastAsia="Times New Roman"/>
          <w:lang w:val="en-GB"/>
        </w:rPr>
        <w:t>007 euros.</w:t>
      </w:r>
    </w:p>
    <w:p w14:paraId="68CB455F" w14:textId="345357F5" w:rsidR="009B17F0" w:rsidRDefault="009B17F0" w:rsidP="009B17F0">
      <w:pPr>
        <w:rPr>
          <w:rFonts w:ascii="FlandersArtSans-Regular" w:eastAsia="Times" w:hAnsi="FlandersArtSans-Regular"/>
          <w:lang w:val="en-US"/>
        </w:rPr>
      </w:pPr>
      <w:r>
        <w:rPr>
          <w:lang w:val="en-GB"/>
        </w:rPr>
        <w:t>BSNR 210387543 with an amount of 27</w:t>
      </w:r>
      <w:r w:rsidR="000438C2">
        <w:rPr>
          <w:lang w:val="en-GB"/>
        </w:rPr>
        <w:t>.</w:t>
      </w:r>
      <w:r>
        <w:rPr>
          <w:lang w:val="en-GB"/>
        </w:rPr>
        <w:t>671</w:t>
      </w:r>
      <w:r w:rsidR="000438C2">
        <w:rPr>
          <w:lang w:val="en-GB"/>
        </w:rPr>
        <w:t>.</w:t>
      </w:r>
      <w:r>
        <w:rPr>
          <w:lang w:val="en-GB"/>
        </w:rPr>
        <w:t>337 euros</w:t>
      </w:r>
    </w:p>
    <w:p w14:paraId="59313A75" w14:textId="1896AD33" w:rsidR="009B17F0" w:rsidRDefault="009B17F0" w:rsidP="009B17F0">
      <w:pPr>
        <w:rPr>
          <w:lang w:val="en-US"/>
        </w:rPr>
      </w:pPr>
      <w:r>
        <w:rPr>
          <w:lang w:val="en-GB"/>
        </w:rPr>
        <w:t>BSNR 210388731 with an amount of 97</w:t>
      </w:r>
      <w:r w:rsidR="000438C2">
        <w:rPr>
          <w:lang w:val="en-GB"/>
        </w:rPr>
        <w:t>.</w:t>
      </w:r>
      <w:r>
        <w:rPr>
          <w:lang w:val="en-GB"/>
        </w:rPr>
        <w:t>471</w:t>
      </w:r>
      <w:r w:rsidR="000438C2">
        <w:rPr>
          <w:lang w:val="en-GB"/>
        </w:rPr>
        <w:t>.</w:t>
      </w:r>
      <w:r>
        <w:rPr>
          <w:lang w:val="en-GB"/>
        </w:rPr>
        <w:t>848 euros</w:t>
      </w:r>
    </w:p>
    <w:p w14:paraId="509C7863" w14:textId="1DD427A0" w:rsidR="009B17F0" w:rsidRDefault="009B17F0" w:rsidP="009B17F0">
      <w:pPr>
        <w:rPr>
          <w:lang w:val="en-US"/>
        </w:rPr>
      </w:pPr>
      <w:r>
        <w:rPr>
          <w:lang w:val="en-GB"/>
        </w:rPr>
        <w:t>BSNR 210388732 with an amount of 4</w:t>
      </w:r>
      <w:r w:rsidR="000438C2">
        <w:rPr>
          <w:lang w:val="en-GB"/>
        </w:rPr>
        <w:t>.</w:t>
      </w:r>
      <w:r>
        <w:rPr>
          <w:lang w:val="en-GB"/>
        </w:rPr>
        <w:t>402</w:t>
      </w:r>
      <w:r w:rsidR="000438C2">
        <w:rPr>
          <w:lang w:val="en-GB"/>
        </w:rPr>
        <w:t>.</w:t>
      </w:r>
      <w:r>
        <w:rPr>
          <w:lang w:val="en-GB"/>
        </w:rPr>
        <w:t>758 euros</w:t>
      </w:r>
    </w:p>
    <w:p w14:paraId="1DC35EA9" w14:textId="7A24DDF1" w:rsidR="009B17F0" w:rsidRDefault="009B17F0" w:rsidP="009B17F0">
      <w:pPr>
        <w:rPr>
          <w:lang w:val="en-US"/>
        </w:rPr>
      </w:pPr>
      <w:r>
        <w:rPr>
          <w:lang w:val="en-GB"/>
        </w:rPr>
        <w:t>BSNR 210388733 with an amount of 5</w:t>
      </w:r>
      <w:r w:rsidR="000438C2">
        <w:rPr>
          <w:lang w:val="en-GB"/>
        </w:rPr>
        <w:t>.</w:t>
      </w:r>
      <w:r>
        <w:rPr>
          <w:lang w:val="en-GB"/>
        </w:rPr>
        <w:t>588</w:t>
      </w:r>
      <w:r w:rsidR="000438C2">
        <w:rPr>
          <w:lang w:val="en-GB"/>
        </w:rPr>
        <w:t>.</w:t>
      </w:r>
      <w:r>
        <w:rPr>
          <w:lang w:val="en-GB"/>
        </w:rPr>
        <w:t>757 euros</w:t>
      </w:r>
    </w:p>
    <w:p w14:paraId="5AC12C44" w14:textId="58631664" w:rsidR="009B17F0" w:rsidRDefault="009B17F0" w:rsidP="009B17F0">
      <w:pPr>
        <w:spacing w:line="240" w:lineRule="auto"/>
        <w:jc w:val="both"/>
        <w:rPr>
          <w:rFonts w:eastAsia="Times New Roman"/>
          <w:lang w:val="en-US"/>
        </w:rPr>
      </w:pPr>
      <w:r>
        <w:rPr>
          <w:rFonts w:eastAsia="Times New Roman"/>
          <w:lang w:val="en-GB"/>
        </w:rPr>
        <w:t>BSNR 210387751 with an amount of 4</w:t>
      </w:r>
      <w:r w:rsidR="000438C2">
        <w:rPr>
          <w:rFonts w:eastAsia="Times New Roman"/>
          <w:lang w:val="en-GB"/>
        </w:rPr>
        <w:t>.</w:t>
      </w:r>
      <w:r>
        <w:rPr>
          <w:rFonts w:eastAsia="Times New Roman"/>
          <w:lang w:val="en-GB"/>
        </w:rPr>
        <w:t>313</w:t>
      </w:r>
      <w:r w:rsidR="000438C2">
        <w:rPr>
          <w:rFonts w:eastAsia="Times New Roman"/>
          <w:lang w:val="en-GB"/>
        </w:rPr>
        <w:t>.</w:t>
      </w:r>
      <w:r>
        <w:rPr>
          <w:rFonts w:eastAsia="Times New Roman"/>
          <w:lang w:val="en-GB"/>
        </w:rPr>
        <w:t xml:space="preserve">094 euros, </w:t>
      </w:r>
    </w:p>
    <w:p w14:paraId="3FCC209E" w14:textId="281AA793" w:rsidR="009B17F0" w:rsidRDefault="009B17F0" w:rsidP="009B17F0">
      <w:pPr>
        <w:spacing w:line="240" w:lineRule="auto"/>
        <w:ind w:firstLine="709"/>
        <w:jc w:val="both"/>
        <w:rPr>
          <w:rFonts w:eastAsia="Times New Roman"/>
          <w:lang w:val="en-US"/>
        </w:rPr>
      </w:pPr>
      <w:r>
        <w:rPr>
          <w:rFonts w:eastAsia="Times New Roman"/>
          <w:lang w:val="en-GB"/>
        </w:rPr>
        <w:t xml:space="preserve">Note: this amount is broken down into the following amounts (due to charging per network):               </w:t>
      </w:r>
      <w:r>
        <w:rPr>
          <w:rFonts w:eastAsia="Times New Roman"/>
          <w:lang w:val="en-GB"/>
        </w:rPr>
        <w:tab/>
      </w:r>
      <w:r>
        <w:rPr>
          <w:rFonts w:eastAsia="Times New Roman"/>
          <w:lang w:val="en-GB"/>
        </w:rPr>
        <w:tab/>
      </w:r>
      <w:r>
        <w:rPr>
          <w:rFonts w:eastAsia="Times New Roman"/>
          <w:lang w:val="en-GB"/>
        </w:rPr>
        <w:tab/>
      </w:r>
      <w:r>
        <w:rPr>
          <w:rFonts w:eastAsia="Times New Roman"/>
          <w:lang w:val="en-GB"/>
        </w:rPr>
        <w:tab/>
        <w:t>1</w:t>
      </w:r>
      <w:r w:rsidR="000438C2">
        <w:rPr>
          <w:rFonts w:eastAsia="Times New Roman"/>
          <w:lang w:val="en-GB"/>
        </w:rPr>
        <w:t>.</w:t>
      </w:r>
      <w:r>
        <w:rPr>
          <w:rFonts w:eastAsia="Times New Roman"/>
          <w:lang w:val="en-GB"/>
        </w:rPr>
        <w:t>216</w:t>
      </w:r>
      <w:r w:rsidR="000438C2">
        <w:rPr>
          <w:rFonts w:eastAsia="Times New Roman"/>
          <w:lang w:val="en-GB"/>
        </w:rPr>
        <w:t>.</w:t>
      </w:r>
      <w:r>
        <w:rPr>
          <w:rFonts w:eastAsia="Times New Roman"/>
          <w:lang w:val="en-GB"/>
        </w:rPr>
        <w:t>680 euros</w:t>
      </w:r>
    </w:p>
    <w:p w14:paraId="150C272A" w14:textId="39B24C71" w:rsidR="009B17F0" w:rsidRDefault="009B17F0" w:rsidP="009B17F0">
      <w:pPr>
        <w:spacing w:line="240" w:lineRule="auto"/>
        <w:ind w:left="2127" w:firstLine="709"/>
        <w:jc w:val="both"/>
        <w:rPr>
          <w:rFonts w:eastAsia="Times New Roman"/>
          <w:lang w:val="en-US"/>
        </w:rPr>
      </w:pPr>
      <w:r>
        <w:rPr>
          <w:rFonts w:eastAsia="Times New Roman"/>
          <w:lang w:val="en-GB"/>
        </w:rPr>
        <w:t>2</w:t>
      </w:r>
      <w:r w:rsidR="000438C2">
        <w:rPr>
          <w:rFonts w:eastAsia="Times New Roman"/>
          <w:lang w:val="en-GB"/>
        </w:rPr>
        <w:t>.</w:t>
      </w:r>
      <w:r>
        <w:rPr>
          <w:rFonts w:eastAsia="Times New Roman"/>
          <w:lang w:val="en-GB"/>
        </w:rPr>
        <w:t>476</w:t>
      </w:r>
      <w:r w:rsidR="000438C2">
        <w:rPr>
          <w:rFonts w:eastAsia="Times New Roman"/>
          <w:lang w:val="en-GB"/>
        </w:rPr>
        <w:t>.</w:t>
      </w:r>
      <w:r>
        <w:rPr>
          <w:rFonts w:eastAsia="Times New Roman"/>
          <w:lang w:val="en-GB"/>
        </w:rPr>
        <w:t xml:space="preserve">884 euros </w:t>
      </w:r>
    </w:p>
    <w:p w14:paraId="0E4740F7" w14:textId="0520611D" w:rsidR="009B17F0" w:rsidRDefault="009B17F0" w:rsidP="009B17F0">
      <w:pPr>
        <w:spacing w:line="240" w:lineRule="auto"/>
        <w:ind w:left="2127" w:firstLine="709"/>
        <w:jc w:val="both"/>
        <w:rPr>
          <w:rFonts w:eastAsia="Times New Roman"/>
          <w:lang w:val="en-US"/>
        </w:rPr>
      </w:pPr>
      <w:r>
        <w:rPr>
          <w:rFonts w:eastAsia="Times New Roman"/>
          <w:lang w:val="en-GB"/>
        </w:rPr>
        <w:t>115</w:t>
      </w:r>
      <w:r w:rsidR="000438C2">
        <w:rPr>
          <w:rFonts w:eastAsia="Times New Roman"/>
          <w:lang w:val="en-GB"/>
        </w:rPr>
        <w:t>.</w:t>
      </w:r>
      <w:r>
        <w:rPr>
          <w:rFonts w:eastAsia="Times New Roman"/>
          <w:lang w:val="en-GB"/>
        </w:rPr>
        <w:t>080 euros</w:t>
      </w:r>
    </w:p>
    <w:p w14:paraId="5E93FAE0" w14:textId="463D9C2F" w:rsidR="009B17F0" w:rsidRDefault="009B17F0" w:rsidP="009B17F0">
      <w:pPr>
        <w:spacing w:line="240" w:lineRule="auto"/>
        <w:ind w:left="2836"/>
        <w:jc w:val="both"/>
        <w:rPr>
          <w:rFonts w:eastAsia="Times New Roman"/>
          <w:lang w:val="en-US"/>
        </w:rPr>
      </w:pPr>
      <w:r>
        <w:rPr>
          <w:rFonts w:eastAsia="Times New Roman"/>
          <w:lang w:val="en-GB"/>
        </w:rPr>
        <w:t>484</w:t>
      </w:r>
      <w:r w:rsidR="000438C2">
        <w:rPr>
          <w:rFonts w:eastAsia="Times New Roman"/>
          <w:lang w:val="en-GB"/>
        </w:rPr>
        <w:t>.</w:t>
      </w:r>
      <w:r>
        <w:rPr>
          <w:rFonts w:eastAsia="Times New Roman"/>
          <w:lang w:val="en-GB"/>
        </w:rPr>
        <w:t xml:space="preserve">878 euros  </w:t>
      </w:r>
    </w:p>
    <w:p w14:paraId="6E0C5796" w14:textId="6A20E5F2" w:rsidR="009B17F0" w:rsidRDefault="009B17F0" w:rsidP="009B17F0">
      <w:pPr>
        <w:spacing w:line="240" w:lineRule="auto"/>
        <w:ind w:left="2127" w:firstLine="709"/>
        <w:jc w:val="both"/>
        <w:rPr>
          <w:rFonts w:eastAsia="Times New Roman"/>
          <w:lang w:val="en-US"/>
        </w:rPr>
      </w:pPr>
      <w:r>
        <w:rPr>
          <w:rFonts w:eastAsia="Times New Roman"/>
          <w:lang w:val="en-GB"/>
        </w:rPr>
        <w:t xml:space="preserve"> 19</w:t>
      </w:r>
      <w:r w:rsidR="000438C2">
        <w:rPr>
          <w:rFonts w:eastAsia="Times New Roman"/>
          <w:lang w:val="en-GB"/>
        </w:rPr>
        <w:t>.</w:t>
      </w:r>
      <w:r>
        <w:rPr>
          <w:rFonts w:eastAsia="Times New Roman"/>
          <w:lang w:val="en-GB"/>
        </w:rPr>
        <w:t>572 euros</w:t>
      </w:r>
    </w:p>
    <w:p w14:paraId="6A890B21" w14:textId="77777777" w:rsidR="009B17F0" w:rsidRDefault="009B17F0" w:rsidP="009B17F0">
      <w:pPr>
        <w:spacing w:line="240" w:lineRule="auto"/>
        <w:jc w:val="both"/>
        <w:rPr>
          <w:rFonts w:eastAsia="Times New Roman"/>
          <w:lang w:val="en-US"/>
        </w:rPr>
      </w:pPr>
    </w:p>
    <w:p w14:paraId="267CD1B9" w14:textId="4244266D" w:rsidR="009B17F0" w:rsidRDefault="009B17F0" w:rsidP="009B17F0">
      <w:pPr>
        <w:spacing w:line="240" w:lineRule="auto"/>
        <w:jc w:val="both"/>
        <w:rPr>
          <w:rFonts w:eastAsia="Times New Roman"/>
          <w:lang w:val="en-US"/>
        </w:rPr>
      </w:pPr>
      <w:r>
        <w:rPr>
          <w:rFonts w:eastAsia="Times New Roman"/>
          <w:lang w:val="en-GB"/>
        </w:rPr>
        <w:t xml:space="preserve">All of the above amounts can be found in </w:t>
      </w:r>
      <w:r w:rsidRPr="00524F35">
        <w:rPr>
          <w:rFonts w:eastAsia="Times New Roman"/>
          <w:b/>
          <w:bCs/>
          <w:color w:val="002060"/>
          <w:u w:val="single"/>
          <w:lang w:val="en-GB"/>
        </w:rPr>
        <w:t>Annex 4</w:t>
      </w:r>
      <w:r w:rsidRPr="00524F35">
        <w:rPr>
          <w:rFonts w:eastAsia="Times New Roman"/>
          <w:b/>
          <w:bCs/>
          <w:lang w:val="en-GB"/>
        </w:rPr>
        <w:t>:</w:t>
      </w:r>
      <w:r>
        <w:rPr>
          <w:rFonts w:eastAsia="Times New Roman"/>
          <w:lang w:val="en-GB"/>
        </w:rPr>
        <w:t xml:space="preserve"> </w:t>
      </w:r>
      <w:proofErr w:type="spellStart"/>
      <w:r>
        <w:rPr>
          <w:rFonts w:eastAsia="Times New Roman"/>
          <w:lang w:val="en-GB"/>
        </w:rPr>
        <w:t>overzicht</w:t>
      </w:r>
      <w:proofErr w:type="spellEnd"/>
      <w:r>
        <w:rPr>
          <w:rFonts w:eastAsia="Times New Roman"/>
          <w:lang w:val="en-GB"/>
        </w:rPr>
        <w:t xml:space="preserve"> boekingsstuknummers_1 (Overview of Accounting Piece Numbers_1)</w:t>
      </w:r>
      <w:r w:rsidR="00DF5E4A">
        <w:rPr>
          <w:rFonts w:eastAsia="Times New Roman"/>
          <w:lang w:val="en-GB"/>
        </w:rPr>
        <w:t xml:space="preserve"> or </w:t>
      </w:r>
      <w:r w:rsidR="00DF5E4A" w:rsidRPr="00081FF6">
        <w:rPr>
          <w:rFonts w:eastAsia="Times New Roman"/>
          <w:b/>
          <w:bCs/>
          <w:color w:val="002060"/>
          <w:u w:val="single"/>
          <w:lang w:val="en-GB"/>
        </w:rPr>
        <w:t>Annex</w:t>
      </w:r>
      <w:r w:rsidR="00081FF6" w:rsidRPr="00081FF6">
        <w:rPr>
          <w:rFonts w:eastAsia="Times New Roman"/>
          <w:b/>
          <w:bCs/>
          <w:color w:val="002060"/>
          <w:u w:val="single"/>
          <w:lang w:val="en-GB"/>
        </w:rPr>
        <w:t xml:space="preserve"> 6:</w:t>
      </w:r>
      <w:r w:rsidR="00081FF6">
        <w:rPr>
          <w:rFonts w:eastAsia="Times New Roman"/>
          <w:lang w:val="en-GB"/>
        </w:rPr>
        <w:t xml:space="preserve"> </w:t>
      </w:r>
      <w:r w:rsidR="00081FF6" w:rsidRPr="00081FF6">
        <w:rPr>
          <w:rFonts w:eastAsia="Times New Roman"/>
          <w:lang w:val="en-GB"/>
        </w:rPr>
        <w:t>20240502_ING_schijf 1</w:t>
      </w:r>
      <w:r w:rsidR="0081460E">
        <w:rPr>
          <w:rFonts w:eastAsia="Times New Roman"/>
          <w:lang w:val="en-GB"/>
        </w:rPr>
        <w:t>.</w:t>
      </w:r>
    </w:p>
    <w:p w14:paraId="61641DDE" w14:textId="77777777" w:rsidR="007B1758" w:rsidRDefault="007B1758" w:rsidP="007B1758">
      <w:pPr>
        <w:spacing w:line="240" w:lineRule="auto"/>
        <w:jc w:val="both"/>
        <w:rPr>
          <w:rFonts w:eastAsia="Times New Roman"/>
          <w:lang w:val="en-GB"/>
        </w:rPr>
      </w:pPr>
    </w:p>
    <w:p w14:paraId="53004289" w14:textId="1EE0EFE6" w:rsidR="007B1758" w:rsidRDefault="00F01689" w:rsidP="00F01689">
      <w:pPr>
        <w:rPr>
          <w:rFonts w:eastAsia="Times New Roman"/>
          <w:lang w:val="en-US"/>
        </w:rPr>
      </w:pPr>
      <w:r>
        <w:rPr>
          <w:lang w:val="en-IE"/>
        </w:rPr>
        <w:t>For ‘basis’, there are 6 schools with a system of ‘</w:t>
      </w:r>
      <w:proofErr w:type="spellStart"/>
      <w:r>
        <w:rPr>
          <w:lang w:val="en-IE"/>
        </w:rPr>
        <w:t>afstand</w:t>
      </w:r>
      <w:proofErr w:type="spellEnd"/>
      <w:r>
        <w:rPr>
          <w:lang w:val="en-IE"/>
        </w:rPr>
        <w:t xml:space="preserve"> van </w:t>
      </w:r>
      <w:proofErr w:type="spellStart"/>
      <w:r>
        <w:rPr>
          <w:lang w:val="en-IE"/>
        </w:rPr>
        <w:t>schuldvordering</w:t>
      </w:r>
      <w:proofErr w:type="spellEnd"/>
      <w:r>
        <w:rPr>
          <w:lang w:val="en-IE"/>
        </w:rPr>
        <w:t xml:space="preserve">’, these schools are paid manually. And therefore there are separate proofs of payment in </w:t>
      </w:r>
      <w:r w:rsidR="003521EB" w:rsidRPr="00524F35">
        <w:rPr>
          <w:rFonts w:eastAsia="Times New Roman"/>
          <w:b/>
          <w:bCs/>
          <w:color w:val="002060"/>
          <w:u w:val="single"/>
          <w:lang w:val="en-GB"/>
        </w:rPr>
        <w:t>Annex 5</w:t>
      </w:r>
      <w:r w:rsidR="003521EB">
        <w:rPr>
          <w:rFonts w:eastAsia="Times New Roman"/>
          <w:lang w:val="en-GB"/>
        </w:rPr>
        <w:t xml:space="preserve">: </w:t>
      </w:r>
      <w:proofErr w:type="spellStart"/>
      <w:r w:rsidR="003521EB">
        <w:rPr>
          <w:rFonts w:eastAsia="Times New Roman"/>
          <w:lang w:val="en-GB"/>
        </w:rPr>
        <w:t>overzicht</w:t>
      </w:r>
      <w:proofErr w:type="spellEnd"/>
      <w:r w:rsidR="003521EB">
        <w:rPr>
          <w:rFonts w:eastAsia="Times New Roman"/>
          <w:lang w:val="en-GB"/>
        </w:rPr>
        <w:t xml:space="preserve"> boekingsstuknummers_2 (Overview of accounting reference numbers_2)</w:t>
      </w:r>
      <w:r w:rsidR="003521EB">
        <w:rPr>
          <w:lang w:val="en-IE"/>
        </w:rPr>
        <w:t xml:space="preserve"> </w:t>
      </w:r>
      <w:r>
        <w:rPr>
          <w:lang w:val="en-IE"/>
        </w:rPr>
        <w:t>(first 6 screenshots). In Annex 3 these schools are marked as ‘</w:t>
      </w:r>
      <w:proofErr w:type="spellStart"/>
      <w:r>
        <w:rPr>
          <w:lang w:val="en-IE"/>
        </w:rPr>
        <w:t>afstand</w:t>
      </w:r>
      <w:proofErr w:type="spellEnd"/>
      <w:r>
        <w:rPr>
          <w:lang w:val="en-IE"/>
        </w:rPr>
        <w:t xml:space="preserve"> van </w:t>
      </w:r>
      <w:proofErr w:type="spellStart"/>
      <w:r>
        <w:rPr>
          <w:lang w:val="en-IE"/>
        </w:rPr>
        <w:t>schuldvordering</w:t>
      </w:r>
      <w:proofErr w:type="spellEnd"/>
      <w:r>
        <w:rPr>
          <w:lang w:val="en-IE"/>
        </w:rPr>
        <w:t xml:space="preserve">’ in column AN. </w:t>
      </w:r>
      <w:r w:rsidR="007B1758">
        <w:rPr>
          <w:rFonts w:eastAsia="Times New Roman"/>
          <w:lang w:val="en-GB"/>
        </w:rPr>
        <w:t xml:space="preserve">The payment of the allocated amounts was carried out via </w:t>
      </w:r>
      <w:proofErr w:type="spellStart"/>
      <w:r w:rsidR="007B1758">
        <w:rPr>
          <w:rFonts w:eastAsia="Times New Roman"/>
          <w:lang w:val="en-GB"/>
        </w:rPr>
        <w:t>Orafin</w:t>
      </w:r>
      <w:proofErr w:type="spellEnd"/>
      <w:r w:rsidR="007B1758">
        <w:rPr>
          <w:rFonts w:eastAsia="Times New Roman"/>
          <w:lang w:val="en-GB"/>
        </w:rPr>
        <w:t>, the payment system of the Flemish government, and have following entry numbers:</w:t>
      </w:r>
    </w:p>
    <w:p w14:paraId="49085F45" w14:textId="5A4F357B" w:rsidR="009B17F0" w:rsidRDefault="009B17F0" w:rsidP="009B17F0">
      <w:pPr>
        <w:spacing w:line="240" w:lineRule="auto"/>
        <w:jc w:val="both"/>
        <w:rPr>
          <w:rFonts w:eastAsia="Times New Roman"/>
          <w:lang w:val="en-US"/>
        </w:rPr>
      </w:pPr>
      <w:r>
        <w:rPr>
          <w:rFonts w:eastAsia="Times New Roman"/>
          <w:lang w:val="en-GB"/>
        </w:rPr>
        <w:t>BSNR 210386683 with an amount of 24</w:t>
      </w:r>
      <w:r w:rsidR="00F506FB">
        <w:rPr>
          <w:rFonts w:eastAsia="Times New Roman"/>
          <w:lang w:val="en-GB"/>
        </w:rPr>
        <w:t>.</w:t>
      </w:r>
      <w:r>
        <w:rPr>
          <w:rFonts w:eastAsia="Times New Roman"/>
          <w:lang w:val="en-GB"/>
        </w:rPr>
        <w:t>332 euros.</w:t>
      </w:r>
    </w:p>
    <w:p w14:paraId="613BA465" w14:textId="33B1D911" w:rsidR="009B17F0" w:rsidRDefault="009B17F0" w:rsidP="009B17F0">
      <w:pPr>
        <w:spacing w:line="240" w:lineRule="auto"/>
        <w:jc w:val="both"/>
        <w:rPr>
          <w:rFonts w:eastAsia="Times New Roman"/>
          <w:lang w:val="en-US"/>
        </w:rPr>
      </w:pPr>
      <w:r>
        <w:rPr>
          <w:rFonts w:eastAsia="Times New Roman"/>
          <w:lang w:val="en-GB"/>
        </w:rPr>
        <w:t>BSNR 210386684 with an amount of 44</w:t>
      </w:r>
      <w:r w:rsidR="00B76317">
        <w:rPr>
          <w:rFonts w:eastAsia="Times New Roman"/>
          <w:lang w:val="en-GB"/>
        </w:rPr>
        <w:t>.</w:t>
      </w:r>
      <w:r>
        <w:rPr>
          <w:rFonts w:eastAsia="Times New Roman"/>
          <w:lang w:val="en-GB"/>
        </w:rPr>
        <w:t>525 euros.</w:t>
      </w:r>
    </w:p>
    <w:p w14:paraId="481E97B9" w14:textId="7FCAC65A" w:rsidR="009B17F0" w:rsidRDefault="009B17F0" w:rsidP="009B17F0">
      <w:pPr>
        <w:spacing w:line="240" w:lineRule="auto"/>
        <w:jc w:val="both"/>
        <w:rPr>
          <w:rFonts w:eastAsia="Times New Roman"/>
          <w:lang w:val="en-US"/>
        </w:rPr>
      </w:pPr>
      <w:r>
        <w:rPr>
          <w:rFonts w:eastAsia="Times New Roman"/>
          <w:lang w:val="en-GB"/>
        </w:rPr>
        <w:t>BSNR 210386686 with an amount of 23</w:t>
      </w:r>
      <w:r w:rsidR="00B76317">
        <w:rPr>
          <w:rFonts w:eastAsia="Times New Roman"/>
          <w:lang w:val="en-GB"/>
        </w:rPr>
        <w:t>.</w:t>
      </w:r>
      <w:r>
        <w:rPr>
          <w:rFonts w:eastAsia="Times New Roman"/>
          <w:lang w:val="en-GB"/>
        </w:rPr>
        <w:t>729 euros.</w:t>
      </w:r>
    </w:p>
    <w:p w14:paraId="58AF76A9" w14:textId="25075D69" w:rsidR="009B17F0" w:rsidRDefault="009B17F0" w:rsidP="009B17F0">
      <w:pPr>
        <w:spacing w:line="240" w:lineRule="auto"/>
        <w:jc w:val="both"/>
        <w:rPr>
          <w:rFonts w:eastAsia="Times New Roman"/>
          <w:lang w:val="en-US"/>
        </w:rPr>
      </w:pPr>
      <w:r>
        <w:rPr>
          <w:rFonts w:eastAsia="Times New Roman"/>
          <w:lang w:val="en-GB"/>
        </w:rPr>
        <w:t>BSNR 210386687 with an amount of 39</w:t>
      </w:r>
      <w:r w:rsidR="00B76317">
        <w:rPr>
          <w:rFonts w:eastAsia="Times New Roman"/>
          <w:lang w:val="en-GB"/>
        </w:rPr>
        <w:t>.</w:t>
      </w:r>
      <w:r>
        <w:rPr>
          <w:rFonts w:eastAsia="Times New Roman"/>
          <w:lang w:val="en-GB"/>
        </w:rPr>
        <w:t>554 euros.</w:t>
      </w:r>
    </w:p>
    <w:p w14:paraId="5E682528" w14:textId="13978F99" w:rsidR="009B17F0" w:rsidRDefault="009B17F0" w:rsidP="009B17F0">
      <w:pPr>
        <w:spacing w:line="240" w:lineRule="auto"/>
        <w:jc w:val="both"/>
        <w:rPr>
          <w:rFonts w:eastAsia="Times New Roman"/>
          <w:lang w:val="en-US"/>
        </w:rPr>
      </w:pPr>
      <w:r>
        <w:rPr>
          <w:rFonts w:eastAsia="Times New Roman"/>
          <w:lang w:val="en-GB"/>
        </w:rPr>
        <w:t>BSNR 210386688 with an amount of 22</w:t>
      </w:r>
      <w:r w:rsidR="00B76317">
        <w:rPr>
          <w:rFonts w:eastAsia="Times New Roman"/>
          <w:lang w:val="en-GB"/>
        </w:rPr>
        <w:t>.</w:t>
      </w:r>
      <w:r>
        <w:rPr>
          <w:rFonts w:eastAsia="Times New Roman"/>
          <w:lang w:val="en-GB"/>
        </w:rPr>
        <w:t>069 euros.</w:t>
      </w:r>
    </w:p>
    <w:p w14:paraId="5C6661B8" w14:textId="3B501467" w:rsidR="009B17F0" w:rsidRDefault="009B17F0" w:rsidP="009B17F0">
      <w:pPr>
        <w:spacing w:line="240" w:lineRule="auto"/>
        <w:jc w:val="both"/>
        <w:rPr>
          <w:rFonts w:eastAsia="Times New Roman"/>
          <w:lang w:val="en-US"/>
        </w:rPr>
      </w:pPr>
      <w:r>
        <w:rPr>
          <w:rFonts w:eastAsia="Times New Roman"/>
          <w:lang w:val="en-GB"/>
        </w:rPr>
        <w:t>BSNR 210386689 with an amount of 11</w:t>
      </w:r>
      <w:r w:rsidR="00B76317">
        <w:rPr>
          <w:rFonts w:eastAsia="Times New Roman"/>
          <w:lang w:val="en-GB"/>
        </w:rPr>
        <w:t>.</w:t>
      </w:r>
      <w:r>
        <w:rPr>
          <w:rFonts w:eastAsia="Times New Roman"/>
          <w:lang w:val="en-GB"/>
        </w:rPr>
        <w:t>202 euros.</w:t>
      </w:r>
    </w:p>
    <w:p w14:paraId="6D6FE4ED" w14:textId="203C599C" w:rsidR="00746BE9" w:rsidRDefault="00746BE9" w:rsidP="00746BE9">
      <w:pPr>
        <w:rPr>
          <w:lang w:val="en-IE"/>
        </w:rPr>
      </w:pPr>
      <w:r>
        <w:rPr>
          <w:lang w:val="en-IE"/>
        </w:rPr>
        <w:t>For ‘</w:t>
      </w:r>
      <w:proofErr w:type="spellStart"/>
      <w:r>
        <w:rPr>
          <w:lang w:val="en-IE"/>
        </w:rPr>
        <w:t>secundair</w:t>
      </w:r>
      <w:proofErr w:type="spellEnd"/>
      <w:r>
        <w:rPr>
          <w:lang w:val="en-IE"/>
        </w:rPr>
        <w:t xml:space="preserve"> </w:t>
      </w:r>
      <w:proofErr w:type="spellStart"/>
      <w:r>
        <w:rPr>
          <w:lang w:val="en-IE"/>
        </w:rPr>
        <w:t>schijf</w:t>
      </w:r>
      <w:proofErr w:type="spellEnd"/>
      <w:r>
        <w:rPr>
          <w:lang w:val="en-IE"/>
        </w:rPr>
        <w:t xml:space="preserve"> 1’, there is one school that received money for one additional student. This is the payment in screenshot 7 in </w:t>
      </w:r>
      <w:r w:rsidRPr="00524F35">
        <w:rPr>
          <w:rFonts w:eastAsia="Times New Roman"/>
          <w:b/>
          <w:bCs/>
          <w:color w:val="002060"/>
          <w:u w:val="single"/>
          <w:lang w:val="en-GB"/>
        </w:rPr>
        <w:t>Annex 5</w:t>
      </w:r>
      <w:r>
        <w:rPr>
          <w:rFonts w:eastAsia="Times New Roman"/>
          <w:lang w:val="en-GB"/>
        </w:rPr>
        <w:t xml:space="preserve">: </w:t>
      </w:r>
      <w:proofErr w:type="spellStart"/>
      <w:r>
        <w:rPr>
          <w:rFonts w:eastAsia="Times New Roman"/>
          <w:lang w:val="en-GB"/>
        </w:rPr>
        <w:t>overzicht</w:t>
      </w:r>
      <w:proofErr w:type="spellEnd"/>
      <w:r>
        <w:rPr>
          <w:rFonts w:eastAsia="Times New Roman"/>
          <w:lang w:val="en-GB"/>
        </w:rPr>
        <w:t xml:space="preserve"> boekingsstuknummers_2 (Overview of accounting reference numbers_2)</w:t>
      </w:r>
      <w:r>
        <w:rPr>
          <w:lang w:val="en-IE"/>
        </w:rPr>
        <w:t xml:space="preserve">. In </w:t>
      </w:r>
      <w:r w:rsidRPr="00746BE9">
        <w:rPr>
          <w:lang w:val="en-IE"/>
        </w:rPr>
        <w:t>Annex 3: this</w:t>
      </w:r>
      <w:r>
        <w:rPr>
          <w:lang w:val="en-IE"/>
        </w:rPr>
        <w:t xml:space="preserve"> concerns row608 (remark in column AM) the amount for row 608 is the total amount the school received (including the additional payment)</w:t>
      </w:r>
    </w:p>
    <w:p w14:paraId="5EBFC927" w14:textId="36600AD8" w:rsidR="009B17F0" w:rsidRDefault="009B17F0" w:rsidP="009B17F0">
      <w:pPr>
        <w:spacing w:line="240" w:lineRule="auto"/>
        <w:jc w:val="both"/>
        <w:rPr>
          <w:rFonts w:eastAsia="Times New Roman"/>
          <w:lang w:val="en-US"/>
        </w:rPr>
      </w:pPr>
      <w:r>
        <w:rPr>
          <w:rFonts w:eastAsia="Times New Roman"/>
          <w:lang w:val="en-GB"/>
        </w:rPr>
        <w:t>BSNR 210444862 with an amount of 552 euros.</w:t>
      </w:r>
    </w:p>
    <w:p w14:paraId="7AAEE03B" w14:textId="42D7A8D7" w:rsidR="00AB4B4B" w:rsidRDefault="00AB4B4B" w:rsidP="009B17F0">
      <w:pPr>
        <w:spacing w:line="240" w:lineRule="auto"/>
        <w:jc w:val="both"/>
        <w:rPr>
          <w:rFonts w:eastAsia="Times New Roman"/>
          <w:b/>
          <w:bCs/>
          <w:lang w:val="en-US"/>
        </w:rPr>
      </w:pPr>
      <w:r w:rsidRPr="00AB4B4B">
        <w:rPr>
          <w:rFonts w:eastAsia="Times New Roman"/>
          <w:b/>
          <w:bCs/>
          <w:lang w:val="en-US"/>
        </w:rPr>
        <w:t>Second payment</w:t>
      </w:r>
    </w:p>
    <w:p w14:paraId="0A701E6E" w14:textId="77777777" w:rsidR="000D1368" w:rsidRDefault="000D1368" w:rsidP="000D1368">
      <w:pPr>
        <w:spacing w:line="240" w:lineRule="auto"/>
        <w:jc w:val="both"/>
        <w:rPr>
          <w:rFonts w:eastAsia="Times New Roman"/>
          <w:lang w:val="en-US"/>
        </w:rPr>
      </w:pPr>
      <w:r>
        <w:rPr>
          <w:rFonts w:eastAsia="Times New Roman"/>
          <w:lang w:val="en-GB"/>
        </w:rPr>
        <w:lastRenderedPageBreak/>
        <w:t xml:space="preserve">The payment of the allocated amounts was carried out via </w:t>
      </w:r>
      <w:proofErr w:type="spellStart"/>
      <w:r>
        <w:rPr>
          <w:rFonts w:eastAsia="Times New Roman"/>
          <w:lang w:val="en-GB"/>
        </w:rPr>
        <w:t>Orafin</w:t>
      </w:r>
      <w:proofErr w:type="spellEnd"/>
      <w:r>
        <w:rPr>
          <w:rFonts w:eastAsia="Times New Roman"/>
          <w:lang w:val="en-GB"/>
        </w:rPr>
        <w:t>, the payment system of the Flemish government, and have following entry numbers:</w:t>
      </w:r>
    </w:p>
    <w:p w14:paraId="3465D69D" w14:textId="1C423396" w:rsidR="00AB4B4B" w:rsidRPr="002B0072" w:rsidRDefault="002C0D39" w:rsidP="009B17F0">
      <w:pPr>
        <w:spacing w:line="240" w:lineRule="auto"/>
        <w:jc w:val="both"/>
        <w:rPr>
          <w:rFonts w:eastAsia="Times New Roman"/>
          <w:lang w:val="en-GB"/>
        </w:rPr>
      </w:pPr>
      <w:r>
        <w:rPr>
          <w:rFonts w:eastAsia="Times New Roman"/>
          <w:lang w:val="en-GB"/>
        </w:rPr>
        <w:t xml:space="preserve">BSNR </w:t>
      </w:r>
      <w:r w:rsidRPr="002C0D39">
        <w:rPr>
          <w:rFonts w:eastAsia="Times New Roman"/>
          <w:lang w:val="en-GB"/>
        </w:rPr>
        <w:t xml:space="preserve">220624390 </w:t>
      </w:r>
      <w:r>
        <w:rPr>
          <w:rFonts w:eastAsia="Times New Roman"/>
          <w:lang w:val="en-GB"/>
        </w:rPr>
        <w:t>with an amount of</w:t>
      </w:r>
      <w:r>
        <w:rPr>
          <w:lang w:val="en-IE"/>
        </w:rPr>
        <w:t xml:space="preserve"> </w:t>
      </w:r>
      <w:r w:rsidR="004D1BA1" w:rsidRPr="002B0072">
        <w:rPr>
          <w:rFonts w:eastAsia="Times New Roman"/>
          <w:lang w:val="en-GB"/>
        </w:rPr>
        <w:t>1.025.899,19</w:t>
      </w:r>
      <w:r>
        <w:rPr>
          <w:rFonts w:eastAsia="Times New Roman"/>
          <w:lang w:val="en-GB"/>
        </w:rPr>
        <w:t xml:space="preserve"> euros</w:t>
      </w:r>
      <w:r w:rsidR="0067109D">
        <w:rPr>
          <w:rFonts w:eastAsia="Times New Roman"/>
          <w:lang w:val="en-GB"/>
        </w:rPr>
        <w:t>.</w:t>
      </w:r>
    </w:p>
    <w:p w14:paraId="1A4AA6B0" w14:textId="4606D073" w:rsidR="004D1BA1" w:rsidRPr="002B0072" w:rsidRDefault="0067109D" w:rsidP="009B17F0">
      <w:pPr>
        <w:spacing w:line="240" w:lineRule="auto"/>
        <w:jc w:val="both"/>
        <w:rPr>
          <w:rFonts w:eastAsia="Times New Roman"/>
          <w:lang w:val="en-GB"/>
        </w:rPr>
      </w:pPr>
      <w:r>
        <w:rPr>
          <w:rFonts w:eastAsia="Times New Roman"/>
          <w:lang w:val="en-GB"/>
        </w:rPr>
        <w:t xml:space="preserve">BSNR </w:t>
      </w:r>
      <w:r w:rsidRPr="0067109D">
        <w:rPr>
          <w:rFonts w:eastAsia="Times New Roman"/>
          <w:lang w:val="en-GB"/>
        </w:rPr>
        <w:t xml:space="preserve">220624391 </w:t>
      </w:r>
      <w:r>
        <w:rPr>
          <w:rFonts w:eastAsia="Times New Roman"/>
          <w:lang w:val="en-GB"/>
        </w:rPr>
        <w:t xml:space="preserve">with an amount of </w:t>
      </w:r>
      <w:r w:rsidR="004D1BA1" w:rsidRPr="002B0072">
        <w:rPr>
          <w:rFonts w:eastAsia="Times New Roman"/>
          <w:lang w:val="en-GB"/>
        </w:rPr>
        <w:t>21.660.654,28</w:t>
      </w:r>
      <w:r>
        <w:rPr>
          <w:rFonts w:eastAsia="Times New Roman"/>
          <w:lang w:val="en-GB"/>
        </w:rPr>
        <w:t xml:space="preserve"> euros.</w:t>
      </w:r>
    </w:p>
    <w:p w14:paraId="6C1223F9" w14:textId="0E77AD0A" w:rsidR="004D1BA1" w:rsidRPr="002B0072" w:rsidRDefault="001F06C8" w:rsidP="009B17F0">
      <w:pPr>
        <w:spacing w:line="240" w:lineRule="auto"/>
        <w:jc w:val="both"/>
        <w:rPr>
          <w:rFonts w:eastAsia="Times New Roman"/>
          <w:lang w:val="en-GB"/>
        </w:rPr>
      </w:pPr>
      <w:r>
        <w:rPr>
          <w:rFonts w:eastAsia="Times New Roman"/>
          <w:lang w:val="en-GB"/>
        </w:rPr>
        <w:t xml:space="preserve">BSNR </w:t>
      </w:r>
      <w:r w:rsidRPr="002C0D39">
        <w:rPr>
          <w:rFonts w:eastAsia="Times New Roman"/>
          <w:lang w:val="en-GB"/>
        </w:rPr>
        <w:t xml:space="preserve">220624390 </w:t>
      </w:r>
      <w:r>
        <w:rPr>
          <w:rFonts w:eastAsia="Times New Roman"/>
          <w:lang w:val="en-GB"/>
        </w:rPr>
        <w:t>with an amount of</w:t>
      </w:r>
      <w:r>
        <w:rPr>
          <w:lang w:val="en-IE"/>
        </w:rPr>
        <w:t xml:space="preserve"> </w:t>
      </w:r>
      <w:r w:rsidR="004D1BA1" w:rsidRPr="002B0072">
        <w:rPr>
          <w:rFonts w:eastAsia="Times New Roman"/>
          <w:lang w:val="en-GB"/>
        </w:rPr>
        <w:t>1.772.757,16</w:t>
      </w:r>
      <w:r w:rsidR="0067109D">
        <w:rPr>
          <w:rFonts w:eastAsia="Times New Roman"/>
          <w:lang w:val="en-GB"/>
        </w:rPr>
        <w:t xml:space="preserve"> euros.</w:t>
      </w:r>
    </w:p>
    <w:p w14:paraId="042705B4" w14:textId="20360345" w:rsidR="004D1BA1" w:rsidRPr="002B0072" w:rsidRDefault="0067109D" w:rsidP="009B17F0">
      <w:pPr>
        <w:spacing w:line="240" w:lineRule="auto"/>
        <w:jc w:val="both"/>
        <w:rPr>
          <w:rFonts w:eastAsia="Times New Roman"/>
          <w:lang w:val="en-GB"/>
        </w:rPr>
      </w:pPr>
      <w:r>
        <w:rPr>
          <w:rFonts w:eastAsia="Times New Roman"/>
          <w:lang w:val="en-GB"/>
        </w:rPr>
        <w:t xml:space="preserve">BSNR </w:t>
      </w:r>
      <w:r w:rsidRPr="0067109D">
        <w:rPr>
          <w:rFonts w:eastAsia="Times New Roman"/>
          <w:lang w:val="en-GB"/>
        </w:rPr>
        <w:t xml:space="preserve">220624391 </w:t>
      </w:r>
      <w:r>
        <w:rPr>
          <w:rFonts w:eastAsia="Times New Roman"/>
          <w:lang w:val="en-GB"/>
        </w:rPr>
        <w:t xml:space="preserve">with an amount of </w:t>
      </w:r>
      <w:r w:rsidR="00A84EBF" w:rsidRPr="002B0072">
        <w:rPr>
          <w:rFonts w:eastAsia="Times New Roman"/>
          <w:lang w:val="en-GB"/>
        </w:rPr>
        <w:t>3.453.038,71</w:t>
      </w:r>
      <w:r>
        <w:rPr>
          <w:rFonts w:eastAsia="Times New Roman"/>
          <w:lang w:val="en-GB"/>
        </w:rPr>
        <w:t xml:space="preserve"> euros.</w:t>
      </w:r>
    </w:p>
    <w:p w14:paraId="3828849E" w14:textId="53282F1A" w:rsidR="00A84EBF" w:rsidRPr="002B0072" w:rsidRDefault="0067109D" w:rsidP="009B17F0">
      <w:pPr>
        <w:spacing w:line="240" w:lineRule="auto"/>
        <w:jc w:val="both"/>
        <w:rPr>
          <w:rFonts w:eastAsia="Times New Roman"/>
          <w:lang w:val="en-GB"/>
        </w:rPr>
      </w:pPr>
      <w:r>
        <w:rPr>
          <w:rFonts w:eastAsia="Times New Roman"/>
          <w:lang w:val="en-GB"/>
        </w:rPr>
        <w:t xml:space="preserve">BSNR </w:t>
      </w:r>
      <w:r w:rsidRPr="0067109D">
        <w:rPr>
          <w:rFonts w:eastAsia="Times New Roman"/>
          <w:lang w:val="en-GB"/>
        </w:rPr>
        <w:t xml:space="preserve">220624391 </w:t>
      </w:r>
      <w:r>
        <w:rPr>
          <w:rFonts w:eastAsia="Times New Roman"/>
          <w:lang w:val="en-GB"/>
        </w:rPr>
        <w:t xml:space="preserve">with an amount of </w:t>
      </w:r>
      <w:r w:rsidR="00A84EBF" w:rsidRPr="002B0072">
        <w:rPr>
          <w:rFonts w:eastAsia="Times New Roman"/>
          <w:lang w:val="en-GB"/>
        </w:rPr>
        <w:t>78.441.118,90</w:t>
      </w:r>
      <w:r>
        <w:rPr>
          <w:rFonts w:eastAsia="Times New Roman"/>
          <w:lang w:val="en-GB"/>
        </w:rPr>
        <w:t xml:space="preserve"> euros.</w:t>
      </w:r>
    </w:p>
    <w:p w14:paraId="18069958" w14:textId="47A3EBC3" w:rsidR="00A84EBF" w:rsidRPr="002B0072" w:rsidRDefault="0067109D" w:rsidP="009B17F0">
      <w:pPr>
        <w:spacing w:line="240" w:lineRule="auto"/>
        <w:jc w:val="both"/>
        <w:rPr>
          <w:rFonts w:eastAsia="Times New Roman"/>
          <w:lang w:val="en-GB"/>
        </w:rPr>
      </w:pPr>
      <w:r>
        <w:rPr>
          <w:rFonts w:eastAsia="Times New Roman"/>
          <w:lang w:val="en-GB"/>
        </w:rPr>
        <w:t xml:space="preserve">BSNR </w:t>
      </w:r>
      <w:r w:rsidRPr="002C0D39">
        <w:rPr>
          <w:rFonts w:eastAsia="Times New Roman"/>
          <w:lang w:val="en-GB"/>
        </w:rPr>
        <w:t xml:space="preserve">220624390 </w:t>
      </w:r>
      <w:r>
        <w:rPr>
          <w:rFonts w:eastAsia="Times New Roman"/>
          <w:lang w:val="en-GB"/>
        </w:rPr>
        <w:t>with an amount of</w:t>
      </w:r>
      <w:r>
        <w:rPr>
          <w:lang w:val="en-IE"/>
        </w:rPr>
        <w:t xml:space="preserve"> </w:t>
      </w:r>
      <w:r w:rsidR="00096C77" w:rsidRPr="002B0072">
        <w:rPr>
          <w:rFonts w:eastAsia="Times New Roman"/>
          <w:lang w:val="en-GB"/>
        </w:rPr>
        <w:t>91.037,47</w:t>
      </w:r>
      <w:r>
        <w:rPr>
          <w:rFonts w:eastAsia="Times New Roman"/>
          <w:lang w:val="en-GB"/>
        </w:rPr>
        <w:t xml:space="preserve"> euros.</w:t>
      </w:r>
    </w:p>
    <w:p w14:paraId="185E7404" w14:textId="76986038" w:rsidR="00096C77" w:rsidRPr="002B0072" w:rsidRDefault="0067109D" w:rsidP="009B17F0">
      <w:pPr>
        <w:spacing w:line="240" w:lineRule="auto"/>
        <w:jc w:val="both"/>
        <w:rPr>
          <w:rFonts w:eastAsia="Times New Roman"/>
          <w:lang w:val="en-GB"/>
        </w:rPr>
      </w:pPr>
      <w:r>
        <w:rPr>
          <w:rFonts w:eastAsia="Times New Roman"/>
          <w:lang w:val="en-GB"/>
        </w:rPr>
        <w:t xml:space="preserve">BSNR </w:t>
      </w:r>
      <w:r w:rsidRPr="002C0D39">
        <w:rPr>
          <w:rFonts w:eastAsia="Times New Roman"/>
          <w:lang w:val="en-GB"/>
        </w:rPr>
        <w:t xml:space="preserve">220624390 </w:t>
      </w:r>
      <w:r>
        <w:rPr>
          <w:rFonts w:eastAsia="Times New Roman"/>
          <w:lang w:val="en-GB"/>
        </w:rPr>
        <w:t>with an amount of</w:t>
      </w:r>
      <w:r>
        <w:rPr>
          <w:lang w:val="en-IE"/>
        </w:rPr>
        <w:t xml:space="preserve"> </w:t>
      </w:r>
      <w:r w:rsidR="00096C77" w:rsidRPr="002B0072">
        <w:rPr>
          <w:rFonts w:eastAsia="Times New Roman"/>
          <w:lang w:val="en-GB"/>
        </w:rPr>
        <w:t>298.896,07</w:t>
      </w:r>
      <w:r>
        <w:rPr>
          <w:rFonts w:eastAsia="Times New Roman"/>
          <w:lang w:val="en-GB"/>
        </w:rPr>
        <w:t xml:space="preserve"> euros.</w:t>
      </w:r>
    </w:p>
    <w:p w14:paraId="0D0A0BCB" w14:textId="4EB03004" w:rsidR="00096C77" w:rsidRPr="002B0072" w:rsidRDefault="0067109D" w:rsidP="009B17F0">
      <w:pPr>
        <w:spacing w:line="240" w:lineRule="auto"/>
        <w:jc w:val="both"/>
        <w:rPr>
          <w:rFonts w:eastAsia="Times New Roman"/>
          <w:lang w:val="en-GB"/>
        </w:rPr>
      </w:pPr>
      <w:r>
        <w:rPr>
          <w:rFonts w:eastAsia="Times New Roman"/>
          <w:lang w:val="en-GB"/>
        </w:rPr>
        <w:t xml:space="preserve">BSNR </w:t>
      </w:r>
      <w:r w:rsidRPr="002C0D39">
        <w:rPr>
          <w:rFonts w:eastAsia="Times New Roman"/>
          <w:lang w:val="en-GB"/>
        </w:rPr>
        <w:t xml:space="preserve">220624390 </w:t>
      </w:r>
      <w:r>
        <w:rPr>
          <w:rFonts w:eastAsia="Times New Roman"/>
          <w:lang w:val="en-GB"/>
        </w:rPr>
        <w:t>with an amount of</w:t>
      </w:r>
      <w:r>
        <w:rPr>
          <w:lang w:val="en-IE"/>
        </w:rPr>
        <w:t xml:space="preserve"> </w:t>
      </w:r>
      <w:r w:rsidR="00096C77" w:rsidRPr="002B0072">
        <w:rPr>
          <w:rFonts w:eastAsia="Times New Roman"/>
          <w:lang w:val="en-GB"/>
        </w:rPr>
        <w:t>38.179,05</w:t>
      </w:r>
      <w:r>
        <w:rPr>
          <w:rFonts w:eastAsia="Times New Roman"/>
          <w:lang w:val="en-GB"/>
        </w:rPr>
        <w:t xml:space="preserve"> euros.</w:t>
      </w:r>
    </w:p>
    <w:p w14:paraId="5ECC962C" w14:textId="582EE40A" w:rsidR="00096C77" w:rsidRDefault="0067109D" w:rsidP="009B17F0">
      <w:pPr>
        <w:spacing w:line="240" w:lineRule="auto"/>
        <w:jc w:val="both"/>
        <w:rPr>
          <w:rFonts w:eastAsia="Times New Roman"/>
          <w:lang w:val="en-GB"/>
        </w:rPr>
      </w:pPr>
      <w:r>
        <w:rPr>
          <w:rFonts w:eastAsia="Times New Roman"/>
          <w:lang w:val="en-GB"/>
        </w:rPr>
        <w:t xml:space="preserve">BSNR </w:t>
      </w:r>
      <w:r w:rsidRPr="0067109D">
        <w:rPr>
          <w:rFonts w:eastAsia="Times New Roman"/>
          <w:lang w:val="en-GB"/>
        </w:rPr>
        <w:t xml:space="preserve">220624391 </w:t>
      </w:r>
      <w:r>
        <w:rPr>
          <w:rFonts w:eastAsia="Times New Roman"/>
          <w:lang w:val="en-GB"/>
        </w:rPr>
        <w:t xml:space="preserve">with an amount of </w:t>
      </w:r>
      <w:r w:rsidR="00744009" w:rsidRPr="002B0072">
        <w:rPr>
          <w:rFonts w:eastAsia="Times New Roman"/>
          <w:lang w:val="en-GB"/>
        </w:rPr>
        <w:t>4.733.741,18</w:t>
      </w:r>
      <w:r>
        <w:rPr>
          <w:rFonts w:eastAsia="Times New Roman"/>
          <w:lang w:val="en-GB"/>
        </w:rPr>
        <w:t xml:space="preserve"> euros.</w:t>
      </w:r>
    </w:p>
    <w:p w14:paraId="28F24844" w14:textId="29CC334A" w:rsidR="00585599" w:rsidRDefault="00585599" w:rsidP="008651A6">
      <w:pPr>
        <w:rPr>
          <w:lang w:val="en-IE"/>
        </w:rPr>
      </w:pPr>
      <w:r>
        <w:rPr>
          <w:rFonts w:eastAsia="Times New Roman"/>
          <w:lang w:val="en-GB"/>
        </w:rPr>
        <w:t xml:space="preserve">All of the above amounts can be found in </w:t>
      </w:r>
      <w:r w:rsidRPr="00524F35">
        <w:rPr>
          <w:rFonts w:eastAsia="Times New Roman"/>
          <w:b/>
          <w:bCs/>
          <w:color w:val="002060"/>
          <w:u w:val="single"/>
          <w:lang w:val="en-GB"/>
        </w:rPr>
        <w:t xml:space="preserve">Annex </w:t>
      </w:r>
      <w:r>
        <w:rPr>
          <w:rFonts w:eastAsia="Times New Roman"/>
          <w:b/>
          <w:bCs/>
          <w:color w:val="002060"/>
          <w:u w:val="single"/>
          <w:lang w:val="en-GB"/>
        </w:rPr>
        <w:t>7</w:t>
      </w:r>
      <w:r w:rsidR="007A6E85">
        <w:rPr>
          <w:rFonts w:eastAsia="Times New Roman"/>
          <w:b/>
          <w:bCs/>
          <w:color w:val="002060"/>
          <w:u w:val="single"/>
          <w:lang w:val="en-GB"/>
        </w:rPr>
        <w:t xml:space="preserve"> </w:t>
      </w:r>
      <w:r w:rsidRPr="00524F35">
        <w:rPr>
          <w:rFonts w:eastAsia="Times New Roman"/>
          <w:b/>
          <w:bCs/>
          <w:lang w:val="en-GB"/>
        </w:rPr>
        <w:t>:</w:t>
      </w:r>
      <w:r w:rsidR="00986F1F">
        <w:rPr>
          <w:rFonts w:eastAsia="Times New Roman"/>
          <w:b/>
          <w:bCs/>
          <w:lang w:val="en-GB"/>
        </w:rPr>
        <w:t xml:space="preserve"> </w:t>
      </w:r>
      <w:r w:rsidR="007A6E85" w:rsidRPr="007A6E85">
        <w:rPr>
          <w:rFonts w:eastAsia="Times New Roman"/>
          <w:lang w:val="en-GB"/>
        </w:rPr>
        <w:t>20240522_schijf2_secundair_betaalbestanden_met_details</w:t>
      </w:r>
      <w:r w:rsidR="00986F1F">
        <w:rPr>
          <w:rFonts w:eastAsia="Times New Roman"/>
          <w:lang w:val="en-GB"/>
        </w:rPr>
        <w:t>.</w:t>
      </w:r>
    </w:p>
    <w:p w14:paraId="7176C0A7" w14:textId="3EFDC819" w:rsidR="008651A6" w:rsidRDefault="008651A6" w:rsidP="008651A6">
      <w:pPr>
        <w:rPr>
          <w:lang w:val="en-IE"/>
        </w:rPr>
      </w:pPr>
      <w:r>
        <w:rPr>
          <w:lang w:val="en-IE"/>
        </w:rPr>
        <w:t>For ‘</w:t>
      </w:r>
      <w:proofErr w:type="spellStart"/>
      <w:r>
        <w:rPr>
          <w:lang w:val="en-IE"/>
        </w:rPr>
        <w:t>secundair</w:t>
      </w:r>
      <w:proofErr w:type="spellEnd"/>
      <w:r>
        <w:rPr>
          <w:lang w:val="en-IE"/>
        </w:rPr>
        <w:t xml:space="preserve"> </w:t>
      </w:r>
      <w:proofErr w:type="spellStart"/>
      <w:r>
        <w:rPr>
          <w:lang w:val="en-IE"/>
        </w:rPr>
        <w:t>schijf</w:t>
      </w:r>
      <w:proofErr w:type="spellEnd"/>
      <w:r>
        <w:rPr>
          <w:lang w:val="en-IE"/>
        </w:rPr>
        <w:t xml:space="preserve"> 2’, there is one school that received money for additional students. This is the payment in in </w:t>
      </w:r>
      <w:r w:rsidRPr="008651A6">
        <w:rPr>
          <w:rFonts w:eastAsia="Times New Roman"/>
          <w:b/>
          <w:bCs/>
          <w:color w:val="002060"/>
          <w:u w:val="single"/>
          <w:lang w:val="en-GB"/>
        </w:rPr>
        <w:t>Annex 8</w:t>
      </w:r>
      <w:r>
        <w:rPr>
          <w:rFonts w:eastAsia="Times New Roman"/>
          <w:b/>
          <w:bCs/>
          <w:color w:val="002060"/>
          <w:u w:val="single"/>
          <w:lang w:val="en-GB"/>
        </w:rPr>
        <w:t>:</w:t>
      </w:r>
      <w:r w:rsidR="00FF00C5" w:rsidRPr="00FF00C5">
        <w:rPr>
          <w:rFonts w:eastAsia="Times New Roman"/>
          <w:lang w:val="en-GB"/>
        </w:rPr>
        <w:t xml:space="preserve"> betaling_digisprong_instelling_29827</w:t>
      </w:r>
      <w:r w:rsidRPr="00FF00C5">
        <w:rPr>
          <w:rFonts w:eastAsia="Times New Roman"/>
          <w:lang w:val="en-GB"/>
        </w:rPr>
        <w:t xml:space="preserve">. In </w:t>
      </w:r>
      <w:r>
        <w:rPr>
          <w:b/>
          <w:bCs/>
          <w:lang w:val="en-IE"/>
        </w:rPr>
        <w:t>Annex 3</w:t>
      </w:r>
      <w:r>
        <w:rPr>
          <w:lang w:val="en-IE"/>
        </w:rPr>
        <w:t>: this concerns row</w:t>
      </w:r>
      <w:r w:rsidR="00FF00C5">
        <w:rPr>
          <w:lang w:val="en-IE"/>
        </w:rPr>
        <w:t xml:space="preserve"> </w:t>
      </w:r>
      <w:r>
        <w:rPr>
          <w:lang w:val="en-IE"/>
        </w:rPr>
        <w:t>544 (remark in column AL) the amount for row 544 is the total amount the school received (including the additional payment)</w:t>
      </w:r>
    </w:p>
    <w:p w14:paraId="6CBF1F10" w14:textId="4803EEFD" w:rsidR="0094412B" w:rsidRDefault="00975054" w:rsidP="008651A6">
      <w:pPr>
        <w:rPr>
          <w:lang w:val="en-IE"/>
        </w:rPr>
      </w:pPr>
      <w:r>
        <w:rPr>
          <w:lang w:val="en-IE"/>
        </w:rPr>
        <w:t xml:space="preserve">BSNR </w:t>
      </w:r>
      <w:r w:rsidRPr="00975054">
        <w:rPr>
          <w:lang w:val="en-IE"/>
        </w:rPr>
        <w:t>230328661</w:t>
      </w:r>
      <w:r>
        <w:rPr>
          <w:lang w:val="en-IE"/>
        </w:rPr>
        <w:t xml:space="preserve"> </w:t>
      </w:r>
      <w:r>
        <w:rPr>
          <w:rFonts w:eastAsia="Times New Roman"/>
          <w:lang w:val="en-GB"/>
        </w:rPr>
        <w:t>with an amount of</w:t>
      </w:r>
      <w:r>
        <w:rPr>
          <w:lang w:val="en-IE"/>
        </w:rPr>
        <w:t xml:space="preserve"> </w:t>
      </w:r>
      <w:r w:rsidR="0094412B">
        <w:rPr>
          <w:lang w:val="en-IE"/>
        </w:rPr>
        <w:t>11.302,01</w:t>
      </w:r>
      <w:r>
        <w:rPr>
          <w:lang w:val="en-IE"/>
        </w:rPr>
        <w:t xml:space="preserve"> euros</w:t>
      </w:r>
      <w:r w:rsidR="0066262A">
        <w:rPr>
          <w:lang w:val="en-IE"/>
        </w:rPr>
        <w:t>.</w:t>
      </w:r>
    </w:p>
    <w:p w14:paraId="560F4E98" w14:textId="77777777" w:rsidR="008651A6" w:rsidRPr="008651A6" w:rsidRDefault="008651A6" w:rsidP="009B17F0">
      <w:pPr>
        <w:spacing w:line="240" w:lineRule="auto"/>
        <w:jc w:val="both"/>
        <w:rPr>
          <w:rFonts w:eastAsia="Times New Roman"/>
          <w:lang w:val="en-IE"/>
        </w:rPr>
      </w:pPr>
    </w:p>
    <w:p w14:paraId="42D57918" w14:textId="29D28CCC" w:rsidR="00EB2681" w:rsidRPr="0018006A" w:rsidRDefault="00A9146F" w:rsidP="0018006A">
      <w:pPr>
        <w:rPr>
          <w:b/>
          <w:u w:val="single"/>
          <w:lang w:val="en-US"/>
        </w:rPr>
      </w:pPr>
      <w:r w:rsidRPr="00360C57">
        <w:rPr>
          <w:rFonts w:eastAsia="Times New Roman"/>
          <w:b/>
          <w:bCs/>
          <w:u w:val="single"/>
          <w:lang w:val="en-US"/>
        </w:rPr>
        <w:t>C. Achievement</w:t>
      </w:r>
      <w:r w:rsidR="00360C57" w:rsidRPr="00360C57">
        <w:rPr>
          <w:rFonts w:eastAsia="Times New Roman"/>
          <w:b/>
          <w:bCs/>
          <w:u w:val="single"/>
          <w:lang w:val="en-US"/>
        </w:rPr>
        <w:t xml:space="preserve"> </w:t>
      </w:r>
      <w:r w:rsidR="00BA4B16" w:rsidRPr="00360C57">
        <w:rPr>
          <w:rFonts w:eastAsia="Times New Roman"/>
          <w:b/>
          <w:bCs/>
          <w:u w:val="single"/>
          <w:lang w:val="en-US"/>
        </w:rPr>
        <w:t xml:space="preserve">of the requirements in the </w:t>
      </w:r>
      <w:proofErr w:type="spellStart"/>
      <w:r w:rsidR="00BA4B16" w:rsidRPr="00360C57">
        <w:rPr>
          <w:rFonts w:eastAsia="Times New Roman"/>
          <w:b/>
          <w:bCs/>
          <w:u w:val="single"/>
          <w:lang w:val="en-US"/>
        </w:rPr>
        <w:t>discreption</w:t>
      </w:r>
      <w:proofErr w:type="spellEnd"/>
      <w:r w:rsidR="00BA4B16" w:rsidRPr="00360C57">
        <w:rPr>
          <w:rFonts w:eastAsia="Times New Roman"/>
          <w:b/>
          <w:bCs/>
          <w:u w:val="single"/>
          <w:lang w:val="en-US"/>
        </w:rPr>
        <w:t xml:space="preserve"> of the me</w:t>
      </w:r>
      <w:r w:rsidR="00360C57" w:rsidRPr="00360C57">
        <w:rPr>
          <w:rFonts w:eastAsia="Times New Roman"/>
          <w:b/>
          <w:bCs/>
          <w:u w:val="single"/>
          <w:lang w:val="en-US"/>
        </w:rPr>
        <w:t>asure</w:t>
      </w:r>
      <w:r w:rsidR="00360C57">
        <w:rPr>
          <w:rFonts w:eastAsia="Times New Roman"/>
          <w:lang w:val="en-US"/>
        </w:rPr>
        <w:t>:</w:t>
      </w:r>
    </w:p>
    <w:p w14:paraId="6C06FD6E" w14:textId="77777777" w:rsidR="00141623" w:rsidRDefault="003217EA" w:rsidP="00A16F75">
      <w:pPr>
        <w:pStyle w:val="HTML-voorafopgemaakt"/>
        <w:rPr>
          <w:rStyle w:val="text"/>
          <w:rFonts w:asciiTheme="minorHAnsi" w:hAnsiTheme="minorHAnsi" w:cstheme="minorHAnsi"/>
          <w:sz w:val="22"/>
          <w:szCs w:val="22"/>
          <w:lang w:val="en"/>
        </w:rPr>
      </w:pPr>
      <w:r w:rsidRPr="00141623">
        <w:rPr>
          <w:rFonts w:asciiTheme="minorHAnsi" w:hAnsiTheme="minorHAnsi" w:cstheme="minorHAnsi"/>
          <w:sz w:val="22"/>
          <w:szCs w:val="22"/>
          <w:lang w:val="en-US"/>
        </w:rPr>
        <w:t xml:space="preserve">3758 schools and/or educational institutions have received </w:t>
      </w:r>
      <w:r w:rsidR="00C77574" w:rsidRPr="00141623">
        <w:rPr>
          <w:rFonts w:asciiTheme="minorHAnsi" w:hAnsiTheme="minorHAnsi" w:cstheme="minorHAnsi"/>
          <w:sz w:val="22"/>
          <w:szCs w:val="22"/>
          <w:lang w:val="en-US"/>
        </w:rPr>
        <w:t xml:space="preserve">the funds to upgrade </w:t>
      </w:r>
      <w:r w:rsidR="00645968" w:rsidRPr="00141623">
        <w:rPr>
          <w:rFonts w:asciiTheme="minorHAnsi" w:hAnsiTheme="minorHAnsi" w:cstheme="minorHAnsi"/>
          <w:sz w:val="22"/>
          <w:szCs w:val="22"/>
          <w:lang w:val="en-US"/>
        </w:rPr>
        <w:t xml:space="preserve">the </w:t>
      </w:r>
      <w:r w:rsidR="00C77574" w:rsidRPr="00141623">
        <w:rPr>
          <w:rFonts w:asciiTheme="minorHAnsi" w:hAnsiTheme="minorHAnsi" w:cstheme="minorHAnsi"/>
          <w:sz w:val="22"/>
          <w:szCs w:val="22"/>
          <w:lang w:val="en-US"/>
        </w:rPr>
        <w:t>ICT infrastr</w:t>
      </w:r>
      <w:r w:rsidR="00645968" w:rsidRPr="00141623">
        <w:rPr>
          <w:rFonts w:asciiTheme="minorHAnsi" w:hAnsiTheme="minorHAnsi" w:cstheme="minorHAnsi"/>
          <w:sz w:val="22"/>
          <w:szCs w:val="22"/>
          <w:lang w:val="en-US"/>
        </w:rPr>
        <w:t>u</w:t>
      </w:r>
      <w:r w:rsidR="00C77574" w:rsidRPr="00141623">
        <w:rPr>
          <w:rFonts w:asciiTheme="minorHAnsi" w:hAnsiTheme="minorHAnsi" w:cstheme="minorHAnsi"/>
          <w:sz w:val="22"/>
          <w:szCs w:val="22"/>
          <w:lang w:val="en-US"/>
        </w:rPr>
        <w:t>cture</w:t>
      </w:r>
      <w:r w:rsidR="00113EAF" w:rsidRPr="00141623">
        <w:rPr>
          <w:rFonts w:asciiTheme="minorHAnsi" w:hAnsiTheme="minorHAnsi" w:cstheme="minorHAnsi"/>
          <w:sz w:val="22"/>
          <w:szCs w:val="22"/>
          <w:lang w:val="en-US"/>
        </w:rPr>
        <w:t xml:space="preserve">. </w:t>
      </w:r>
      <w:r w:rsidR="00C26D90" w:rsidRPr="00141623">
        <w:rPr>
          <w:rFonts w:asciiTheme="minorHAnsi" w:hAnsiTheme="minorHAnsi" w:cstheme="minorHAnsi"/>
          <w:sz w:val="22"/>
          <w:szCs w:val="22"/>
          <w:lang w:val="en-US"/>
        </w:rPr>
        <w:t xml:space="preserve">The </w:t>
      </w:r>
      <w:r w:rsidR="00C26D90" w:rsidRPr="00141623">
        <w:rPr>
          <w:rFonts w:asciiTheme="minorHAnsi" w:hAnsiTheme="minorHAnsi" w:cstheme="minorHAnsi"/>
          <w:sz w:val="22"/>
          <w:szCs w:val="22"/>
          <w:lang w:val="en" w:eastAsia="nl-BE"/>
        </w:rPr>
        <w:t xml:space="preserve">supporting documents submitted are </w:t>
      </w:r>
      <w:r w:rsidR="009142FC" w:rsidRPr="00141623">
        <w:rPr>
          <w:rFonts w:asciiTheme="minorHAnsi" w:hAnsiTheme="minorHAnsi" w:cstheme="minorHAnsi"/>
          <w:sz w:val="22"/>
          <w:szCs w:val="22"/>
          <w:lang w:val="en" w:eastAsia="nl-BE"/>
        </w:rPr>
        <w:t>described in “</w:t>
      </w:r>
      <w:r w:rsidR="00C37A2B" w:rsidRPr="00141623">
        <w:rPr>
          <w:rFonts w:asciiTheme="minorHAnsi" w:hAnsiTheme="minorHAnsi" w:cstheme="minorHAnsi"/>
          <w:sz w:val="22"/>
          <w:szCs w:val="22"/>
          <w:lang w:val="en" w:eastAsia="nl-BE"/>
        </w:rPr>
        <w:t>B</w:t>
      </w:r>
      <w:r w:rsidR="009142FC" w:rsidRPr="00141623">
        <w:rPr>
          <w:rFonts w:asciiTheme="minorHAnsi" w:hAnsiTheme="minorHAnsi" w:cstheme="minorHAnsi"/>
          <w:sz w:val="22"/>
          <w:szCs w:val="22"/>
          <w:lang w:val="en" w:eastAsia="nl-BE"/>
        </w:rPr>
        <w:t xml:space="preserve">. </w:t>
      </w:r>
      <w:r w:rsidR="00C37A2B" w:rsidRPr="00141623">
        <w:rPr>
          <w:rFonts w:asciiTheme="minorHAnsi" w:hAnsiTheme="minorHAnsi" w:cstheme="minorHAnsi"/>
          <w:sz w:val="22"/>
          <w:szCs w:val="22"/>
          <w:lang w:val="en" w:eastAsia="nl-BE"/>
        </w:rPr>
        <w:t>Detailed justification”</w:t>
      </w:r>
      <w:r w:rsidR="00A16F75" w:rsidRPr="00141623">
        <w:rPr>
          <w:rFonts w:asciiTheme="minorHAnsi" w:hAnsiTheme="minorHAnsi" w:cstheme="minorHAnsi"/>
          <w:sz w:val="22"/>
          <w:szCs w:val="22"/>
          <w:lang w:val="en" w:eastAsia="nl-BE"/>
        </w:rPr>
        <w:t xml:space="preserve"> and </w:t>
      </w:r>
      <w:r w:rsidR="00141623" w:rsidRPr="00141623">
        <w:rPr>
          <w:rStyle w:val="text"/>
          <w:rFonts w:asciiTheme="minorHAnsi" w:hAnsiTheme="minorHAnsi" w:cstheme="minorHAnsi"/>
          <w:sz w:val="22"/>
          <w:szCs w:val="22"/>
          <w:lang w:val="en"/>
        </w:rPr>
        <w:t>lead</w:t>
      </w:r>
      <w:r w:rsidR="00141623" w:rsidRPr="00141623">
        <w:rPr>
          <w:rStyle w:val="text"/>
          <w:rFonts w:asciiTheme="minorHAnsi" w:hAnsiTheme="minorHAnsi" w:cstheme="minorHAnsi"/>
          <w:i/>
          <w:iCs/>
          <w:sz w:val="22"/>
          <w:szCs w:val="22"/>
          <w:lang w:val="en"/>
        </w:rPr>
        <w:t xml:space="preserve"> </w:t>
      </w:r>
      <w:hyperlink r:id="rId12" w:history="1">
        <w:r w:rsidR="00141623" w:rsidRPr="00141623">
          <w:rPr>
            <w:rStyle w:val="Nadruk"/>
            <w:rFonts w:asciiTheme="minorHAnsi" w:hAnsiTheme="minorHAnsi" w:cstheme="minorHAnsi"/>
            <w:i w:val="0"/>
            <w:iCs w:val="0"/>
            <w:sz w:val="22"/>
            <w:szCs w:val="22"/>
            <w:lang w:val="en"/>
          </w:rPr>
          <w:t>to the following conclusion</w:t>
        </w:r>
      </w:hyperlink>
      <w:r w:rsidR="00141623" w:rsidRPr="00141623">
        <w:rPr>
          <w:rStyle w:val="text"/>
          <w:rFonts w:asciiTheme="minorHAnsi" w:hAnsiTheme="minorHAnsi" w:cstheme="minorHAnsi"/>
          <w:i/>
          <w:iCs/>
          <w:sz w:val="22"/>
          <w:szCs w:val="22"/>
          <w:lang w:val="en"/>
        </w:rPr>
        <w:t>:</w:t>
      </w:r>
      <w:r w:rsidR="00141623" w:rsidRPr="00141623">
        <w:rPr>
          <w:rStyle w:val="text"/>
          <w:rFonts w:asciiTheme="minorHAnsi" w:hAnsiTheme="minorHAnsi" w:cstheme="minorHAnsi"/>
          <w:sz w:val="22"/>
          <w:szCs w:val="22"/>
          <w:lang w:val="en"/>
        </w:rPr>
        <w:t xml:space="preserve"> </w:t>
      </w:r>
    </w:p>
    <w:p w14:paraId="4FE184B4" w14:textId="1131FCB2" w:rsidR="009B17F0" w:rsidRPr="00141623" w:rsidRDefault="00141623" w:rsidP="00A16F75">
      <w:pPr>
        <w:pStyle w:val="HTML-voorafopgemaakt"/>
        <w:rPr>
          <w:rFonts w:asciiTheme="minorHAnsi" w:hAnsiTheme="minorHAnsi" w:cstheme="minorHAnsi"/>
          <w:sz w:val="22"/>
          <w:szCs w:val="22"/>
          <w:lang w:val="en-US" w:eastAsia="nl-BE"/>
        </w:rPr>
      </w:pPr>
      <w:r>
        <w:rPr>
          <w:rFonts w:asciiTheme="minorHAnsi" w:hAnsiTheme="minorHAnsi" w:cstheme="minorHAnsi"/>
          <w:sz w:val="22"/>
          <w:szCs w:val="22"/>
          <w:lang w:val="en-GB"/>
        </w:rPr>
        <w:t>T</w:t>
      </w:r>
      <w:r w:rsidR="00C567A8" w:rsidRPr="00141623">
        <w:rPr>
          <w:rFonts w:asciiTheme="minorHAnsi" w:hAnsiTheme="minorHAnsi" w:cstheme="minorHAnsi"/>
          <w:sz w:val="22"/>
          <w:szCs w:val="22"/>
          <w:lang w:val="en-GB"/>
        </w:rPr>
        <w:t>arget 131</w:t>
      </w:r>
      <w:r w:rsidR="009B17F0" w:rsidRPr="00141623">
        <w:rPr>
          <w:rFonts w:asciiTheme="minorHAnsi" w:hAnsiTheme="minorHAnsi" w:cstheme="minorHAnsi"/>
          <w:sz w:val="22"/>
          <w:szCs w:val="22"/>
          <w:lang w:val="en-GB"/>
        </w:rPr>
        <w:t xml:space="preserve"> has been achieved, as far as the Flemish government is concerned, and the supporting documents for this are hereby filed.</w:t>
      </w:r>
    </w:p>
    <w:p w14:paraId="19ACD35F" w14:textId="77777777" w:rsidR="009B17F0" w:rsidRDefault="009B17F0" w:rsidP="009B17F0">
      <w:pPr>
        <w:spacing w:line="240" w:lineRule="auto"/>
        <w:jc w:val="both"/>
        <w:rPr>
          <w:rFonts w:eastAsia="Times New Roman"/>
          <w:lang w:val="en-US"/>
        </w:rPr>
      </w:pPr>
    </w:p>
    <w:p w14:paraId="34270C9C" w14:textId="591B8D38" w:rsidR="009B17F0" w:rsidRPr="009B17F0" w:rsidRDefault="009B17F0" w:rsidP="00757733">
      <w:pPr>
        <w:jc w:val="both"/>
        <w:rPr>
          <w:b/>
          <w:u w:val="single"/>
          <w:lang w:val="en-US"/>
        </w:rPr>
      </w:pPr>
    </w:p>
    <w:sectPr w:rsidR="009B17F0" w:rsidRPr="009B17F0" w:rsidSect="00677EDD">
      <w:pgSz w:w="11906" w:h="16838"/>
      <w:pgMar w:top="1418" w:right="1418" w:bottom="1418" w:left="1418" w:header="709" w:footer="709"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Ponjaert Tina" w:date="2024-04-21T16:05:00Z" w:initials="TP">
    <w:p w14:paraId="2798D03A" w14:textId="71DF8607" w:rsidR="00E66C46" w:rsidRDefault="00E66C46" w:rsidP="00E66C46">
      <w:pPr>
        <w:pStyle w:val="Tekstopmerking"/>
      </w:pPr>
      <w:r>
        <w:rPr>
          <w:rStyle w:val="Verwijzingopmerking"/>
        </w:rPr>
        <w:annotationRef/>
      </w:r>
      <w:r>
        <w:rPr>
          <w:lang w:val="nl-BE"/>
        </w:rPr>
        <w:t>Aan de collega’s van FOD BOSA:</w:t>
      </w:r>
    </w:p>
    <w:p w14:paraId="0FA493CC" w14:textId="77777777" w:rsidR="00E66C46" w:rsidRDefault="00E66C46" w:rsidP="00E66C46">
      <w:pPr>
        <w:pStyle w:val="Tekstopmerking"/>
      </w:pPr>
      <w:r>
        <w:rPr>
          <w:lang w:val="nl-BE"/>
        </w:rPr>
        <w:t>Zoals gevraagd heeft O&amp;V van de Vlaamse Overheid de tekst van het verification mechanism overgenomen van de website van FOD BOSA d.d. 19/04/2024. Echter,  O&amp;V wenst er op te wijzen dat deze tekst- op basis van onze informatie en documenten - niet de laatste versie is. Zo spreekt de volgens O&amp;V laatste versie bijvoorbeeld over “final recipients (schools)”  en niet van “beneficiary schools.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0FA493CC"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7D270213" w16cex:dateUtc="2024-04-21T14:0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FA493CC" w16cid:durableId="7D270213"/>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FlandersArtSans-Regular">
    <w:panose1 w:val="00000500000000000000"/>
    <w:charset w:val="00"/>
    <w:family w:val="auto"/>
    <w:pitch w:val="variable"/>
    <w:sig w:usb0="00000007" w:usb1="00000000" w:usb2="00000000" w:usb3="00000000" w:csb0="00000093" w:csb1="00000000"/>
  </w:font>
  <w:font w:name="Times">
    <w:panose1 w:val="02020603050405020304"/>
    <w:charset w:val="00"/>
    <w:family w:val="roman"/>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CC33BE"/>
    <w:multiLevelType w:val="hybridMultilevel"/>
    <w:tmpl w:val="8A98958A"/>
    <w:lvl w:ilvl="0" w:tplc="0813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73B6BA7"/>
    <w:multiLevelType w:val="hybridMultilevel"/>
    <w:tmpl w:val="38465B66"/>
    <w:lvl w:ilvl="0" w:tplc="04090017">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BA54CD1"/>
    <w:multiLevelType w:val="hybridMultilevel"/>
    <w:tmpl w:val="619C25C6"/>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3" w15:restartNumberingAfterBreak="0">
    <w:nsid w:val="1C1F0E4F"/>
    <w:multiLevelType w:val="hybridMultilevel"/>
    <w:tmpl w:val="E50696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E832EB4"/>
    <w:multiLevelType w:val="hybridMultilevel"/>
    <w:tmpl w:val="AD68F876"/>
    <w:lvl w:ilvl="0" w:tplc="2C4A9F0A">
      <w:start w:val="1"/>
      <w:numFmt w:val="lowerRoman"/>
      <w:lvlText w:val="(%1)"/>
      <w:lvlJc w:val="left"/>
      <w:pPr>
        <w:ind w:left="1080" w:hanging="720"/>
      </w:pPr>
      <w:rPr>
        <w:rFonts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5" w15:restartNumberingAfterBreak="0">
    <w:nsid w:val="2538123A"/>
    <w:multiLevelType w:val="hybridMultilevel"/>
    <w:tmpl w:val="D8826ED0"/>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6" w15:restartNumberingAfterBreak="0">
    <w:nsid w:val="27575CE8"/>
    <w:multiLevelType w:val="hybridMultilevel"/>
    <w:tmpl w:val="5E9029B4"/>
    <w:lvl w:ilvl="0" w:tplc="7AEC3A42">
      <w:start w:val="1"/>
      <w:numFmt w:val="bullet"/>
      <w:lvlText w:val="-"/>
      <w:lvlJc w:val="left"/>
      <w:pPr>
        <w:ind w:left="720" w:hanging="360"/>
      </w:pPr>
      <w:rPr>
        <w:rFonts w:ascii="Aptos" w:eastAsia="Times New Roman" w:hAnsi="Aptos" w:cs="Calibri" w:hint="default"/>
      </w:rPr>
    </w:lvl>
    <w:lvl w:ilvl="1" w:tplc="08130003">
      <w:start w:val="1"/>
      <w:numFmt w:val="bullet"/>
      <w:lvlText w:val="o"/>
      <w:lvlJc w:val="left"/>
      <w:pPr>
        <w:ind w:left="1440" w:hanging="360"/>
      </w:pPr>
      <w:rPr>
        <w:rFonts w:ascii="Courier New" w:hAnsi="Courier New" w:cs="Courier New" w:hint="default"/>
      </w:rPr>
    </w:lvl>
    <w:lvl w:ilvl="2" w:tplc="08130005">
      <w:start w:val="1"/>
      <w:numFmt w:val="bullet"/>
      <w:lvlText w:val=""/>
      <w:lvlJc w:val="left"/>
      <w:pPr>
        <w:ind w:left="2160" w:hanging="360"/>
      </w:pPr>
      <w:rPr>
        <w:rFonts w:ascii="Wingdings" w:hAnsi="Wingdings" w:hint="default"/>
      </w:rPr>
    </w:lvl>
    <w:lvl w:ilvl="3" w:tplc="08130001">
      <w:start w:val="1"/>
      <w:numFmt w:val="bullet"/>
      <w:lvlText w:val=""/>
      <w:lvlJc w:val="left"/>
      <w:pPr>
        <w:ind w:left="2880" w:hanging="360"/>
      </w:pPr>
      <w:rPr>
        <w:rFonts w:ascii="Symbol" w:hAnsi="Symbol" w:hint="default"/>
      </w:rPr>
    </w:lvl>
    <w:lvl w:ilvl="4" w:tplc="08130003">
      <w:start w:val="1"/>
      <w:numFmt w:val="bullet"/>
      <w:lvlText w:val="o"/>
      <w:lvlJc w:val="left"/>
      <w:pPr>
        <w:ind w:left="3600" w:hanging="360"/>
      </w:pPr>
      <w:rPr>
        <w:rFonts w:ascii="Courier New" w:hAnsi="Courier New" w:cs="Courier New" w:hint="default"/>
      </w:rPr>
    </w:lvl>
    <w:lvl w:ilvl="5" w:tplc="08130005">
      <w:start w:val="1"/>
      <w:numFmt w:val="bullet"/>
      <w:lvlText w:val=""/>
      <w:lvlJc w:val="left"/>
      <w:pPr>
        <w:ind w:left="4320" w:hanging="360"/>
      </w:pPr>
      <w:rPr>
        <w:rFonts w:ascii="Wingdings" w:hAnsi="Wingdings" w:hint="default"/>
      </w:rPr>
    </w:lvl>
    <w:lvl w:ilvl="6" w:tplc="08130001">
      <w:start w:val="1"/>
      <w:numFmt w:val="bullet"/>
      <w:lvlText w:val=""/>
      <w:lvlJc w:val="left"/>
      <w:pPr>
        <w:ind w:left="5040" w:hanging="360"/>
      </w:pPr>
      <w:rPr>
        <w:rFonts w:ascii="Symbol" w:hAnsi="Symbol" w:hint="default"/>
      </w:rPr>
    </w:lvl>
    <w:lvl w:ilvl="7" w:tplc="08130003">
      <w:start w:val="1"/>
      <w:numFmt w:val="bullet"/>
      <w:lvlText w:val="o"/>
      <w:lvlJc w:val="left"/>
      <w:pPr>
        <w:ind w:left="5760" w:hanging="360"/>
      </w:pPr>
      <w:rPr>
        <w:rFonts w:ascii="Courier New" w:hAnsi="Courier New" w:cs="Courier New" w:hint="default"/>
      </w:rPr>
    </w:lvl>
    <w:lvl w:ilvl="8" w:tplc="08130005">
      <w:start w:val="1"/>
      <w:numFmt w:val="bullet"/>
      <w:lvlText w:val=""/>
      <w:lvlJc w:val="left"/>
      <w:pPr>
        <w:ind w:left="6480" w:hanging="360"/>
      </w:pPr>
      <w:rPr>
        <w:rFonts w:ascii="Wingdings" w:hAnsi="Wingdings" w:hint="default"/>
      </w:rPr>
    </w:lvl>
  </w:abstractNum>
  <w:abstractNum w:abstractNumId="7" w15:restartNumberingAfterBreak="0">
    <w:nsid w:val="282B345A"/>
    <w:multiLevelType w:val="hybridMultilevel"/>
    <w:tmpl w:val="61186ECC"/>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8" w15:restartNumberingAfterBreak="0">
    <w:nsid w:val="29333542"/>
    <w:multiLevelType w:val="hybridMultilevel"/>
    <w:tmpl w:val="7A520DF0"/>
    <w:lvl w:ilvl="0" w:tplc="ED1036AA">
      <w:start w:val="1"/>
      <w:numFmt w:val="upperLetter"/>
      <w:lvlText w:val="%1&gt;"/>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15:restartNumberingAfterBreak="0">
    <w:nsid w:val="44564D34"/>
    <w:multiLevelType w:val="hybridMultilevel"/>
    <w:tmpl w:val="C79E87EE"/>
    <w:lvl w:ilvl="0" w:tplc="238ABCE8">
      <w:numFmt w:val="bullet"/>
      <w:lvlText w:val="-"/>
      <w:lvlJc w:val="left"/>
      <w:pPr>
        <w:ind w:left="720" w:hanging="360"/>
      </w:pPr>
      <w:rPr>
        <w:rFonts w:ascii="Calibri" w:eastAsiaTheme="minorHAnsi"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15:restartNumberingAfterBreak="0">
    <w:nsid w:val="46753CA6"/>
    <w:multiLevelType w:val="hybridMultilevel"/>
    <w:tmpl w:val="F1E8FD96"/>
    <w:lvl w:ilvl="0" w:tplc="08130001">
      <w:start w:val="1"/>
      <w:numFmt w:val="bullet"/>
      <w:lvlText w:val=""/>
      <w:lvlJc w:val="left"/>
      <w:pPr>
        <w:ind w:left="720" w:hanging="360"/>
      </w:pPr>
      <w:rPr>
        <w:rFonts w:ascii="Symbol" w:hAnsi="Symbol" w:hint="default"/>
      </w:rPr>
    </w:lvl>
    <w:lvl w:ilvl="1" w:tplc="08130003">
      <w:start w:val="1"/>
      <w:numFmt w:val="bullet"/>
      <w:lvlText w:val="o"/>
      <w:lvlJc w:val="left"/>
      <w:pPr>
        <w:ind w:left="1440" w:hanging="360"/>
      </w:pPr>
      <w:rPr>
        <w:rFonts w:ascii="Courier New" w:hAnsi="Courier New" w:cs="Courier New" w:hint="default"/>
      </w:rPr>
    </w:lvl>
    <w:lvl w:ilvl="2" w:tplc="08130005">
      <w:start w:val="1"/>
      <w:numFmt w:val="bullet"/>
      <w:lvlText w:val=""/>
      <w:lvlJc w:val="left"/>
      <w:pPr>
        <w:ind w:left="2160" w:hanging="360"/>
      </w:pPr>
      <w:rPr>
        <w:rFonts w:ascii="Wingdings" w:hAnsi="Wingdings" w:hint="default"/>
      </w:rPr>
    </w:lvl>
    <w:lvl w:ilvl="3" w:tplc="08130001">
      <w:start w:val="1"/>
      <w:numFmt w:val="bullet"/>
      <w:lvlText w:val=""/>
      <w:lvlJc w:val="left"/>
      <w:pPr>
        <w:ind w:left="2880" w:hanging="360"/>
      </w:pPr>
      <w:rPr>
        <w:rFonts w:ascii="Symbol" w:hAnsi="Symbol" w:hint="default"/>
      </w:rPr>
    </w:lvl>
    <w:lvl w:ilvl="4" w:tplc="08130003">
      <w:start w:val="1"/>
      <w:numFmt w:val="bullet"/>
      <w:lvlText w:val="o"/>
      <w:lvlJc w:val="left"/>
      <w:pPr>
        <w:ind w:left="3600" w:hanging="360"/>
      </w:pPr>
      <w:rPr>
        <w:rFonts w:ascii="Courier New" w:hAnsi="Courier New" w:cs="Courier New" w:hint="default"/>
      </w:rPr>
    </w:lvl>
    <w:lvl w:ilvl="5" w:tplc="08130005">
      <w:start w:val="1"/>
      <w:numFmt w:val="bullet"/>
      <w:lvlText w:val=""/>
      <w:lvlJc w:val="left"/>
      <w:pPr>
        <w:ind w:left="4320" w:hanging="360"/>
      </w:pPr>
      <w:rPr>
        <w:rFonts w:ascii="Wingdings" w:hAnsi="Wingdings" w:hint="default"/>
      </w:rPr>
    </w:lvl>
    <w:lvl w:ilvl="6" w:tplc="08130001">
      <w:start w:val="1"/>
      <w:numFmt w:val="bullet"/>
      <w:lvlText w:val=""/>
      <w:lvlJc w:val="left"/>
      <w:pPr>
        <w:ind w:left="5040" w:hanging="360"/>
      </w:pPr>
      <w:rPr>
        <w:rFonts w:ascii="Symbol" w:hAnsi="Symbol" w:hint="default"/>
      </w:rPr>
    </w:lvl>
    <w:lvl w:ilvl="7" w:tplc="08130003">
      <w:start w:val="1"/>
      <w:numFmt w:val="bullet"/>
      <w:lvlText w:val="o"/>
      <w:lvlJc w:val="left"/>
      <w:pPr>
        <w:ind w:left="5760" w:hanging="360"/>
      </w:pPr>
      <w:rPr>
        <w:rFonts w:ascii="Courier New" w:hAnsi="Courier New" w:cs="Courier New" w:hint="default"/>
      </w:rPr>
    </w:lvl>
    <w:lvl w:ilvl="8" w:tplc="08130005">
      <w:start w:val="1"/>
      <w:numFmt w:val="bullet"/>
      <w:lvlText w:val=""/>
      <w:lvlJc w:val="left"/>
      <w:pPr>
        <w:ind w:left="6480" w:hanging="360"/>
      </w:pPr>
      <w:rPr>
        <w:rFonts w:ascii="Wingdings" w:hAnsi="Wingdings" w:hint="default"/>
      </w:rPr>
    </w:lvl>
  </w:abstractNum>
  <w:abstractNum w:abstractNumId="11" w15:restartNumberingAfterBreak="0">
    <w:nsid w:val="544228E9"/>
    <w:multiLevelType w:val="hybridMultilevel"/>
    <w:tmpl w:val="0AE8D51A"/>
    <w:lvl w:ilvl="0" w:tplc="877E56F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83535E9"/>
    <w:multiLevelType w:val="hybridMultilevel"/>
    <w:tmpl w:val="EE4CA0F4"/>
    <w:lvl w:ilvl="0" w:tplc="8A263F88">
      <w:start w:val="1"/>
      <w:numFmt w:val="lowerRoman"/>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 w15:restartNumberingAfterBreak="0">
    <w:nsid w:val="5BF46C44"/>
    <w:multiLevelType w:val="hybridMultilevel"/>
    <w:tmpl w:val="9A8689CE"/>
    <w:lvl w:ilvl="0" w:tplc="08130001">
      <w:start w:val="1"/>
      <w:numFmt w:val="bullet"/>
      <w:lvlText w:val=""/>
      <w:lvlJc w:val="left"/>
      <w:pPr>
        <w:ind w:left="720" w:hanging="360"/>
      </w:pPr>
      <w:rPr>
        <w:rFonts w:ascii="Symbol" w:hAnsi="Symbol" w:hint="default"/>
      </w:rPr>
    </w:lvl>
    <w:lvl w:ilvl="1" w:tplc="08130003">
      <w:start w:val="1"/>
      <w:numFmt w:val="bullet"/>
      <w:lvlText w:val="o"/>
      <w:lvlJc w:val="left"/>
      <w:pPr>
        <w:ind w:left="1440" w:hanging="360"/>
      </w:pPr>
      <w:rPr>
        <w:rFonts w:ascii="Courier New" w:hAnsi="Courier New" w:cs="Courier New" w:hint="default"/>
      </w:rPr>
    </w:lvl>
    <w:lvl w:ilvl="2" w:tplc="08130005">
      <w:start w:val="1"/>
      <w:numFmt w:val="bullet"/>
      <w:lvlText w:val=""/>
      <w:lvlJc w:val="left"/>
      <w:pPr>
        <w:ind w:left="2160" w:hanging="360"/>
      </w:pPr>
      <w:rPr>
        <w:rFonts w:ascii="Wingdings" w:hAnsi="Wingdings" w:hint="default"/>
      </w:rPr>
    </w:lvl>
    <w:lvl w:ilvl="3" w:tplc="08130001">
      <w:start w:val="1"/>
      <w:numFmt w:val="bullet"/>
      <w:lvlText w:val=""/>
      <w:lvlJc w:val="left"/>
      <w:pPr>
        <w:ind w:left="2880" w:hanging="360"/>
      </w:pPr>
      <w:rPr>
        <w:rFonts w:ascii="Symbol" w:hAnsi="Symbol" w:hint="default"/>
      </w:rPr>
    </w:lvl>
    <w:lvl w:ilvl="4" w:tplc="08130003">
      <w:start w:val="1"/>
      <w:numFmt w:val="bullet"/>
      <w:lvlText w:val="o"/>
      <w:lvlJc w:val="left"/>
      <w:pPr>
        <w:ind w:left="3600" w:hanging="360"/>
      </w:pPr>
      <w:rPr>
        <w:rFonts w:ascii="Courier New" w:hAnsi="Courier New" w:cs="Courier New" w:hint="default"/>
      </w:rPr>
    </w:lvl>
    <w:lvl w:ilvl="5" w:tplc="08130005">
      <w:start w:val="1"/>
      <w:numFmt w:val="bullet"/>
      <w:lvlText w:val=""/>
      <w:lvlJc w:val="left"/>
      <w:pPr>
        <w:ind w:left="4320" w:hanging="360"/>
      </w:pPr>
      <w:rPr>
        <w:rFonts w:ascii="Wingdings" w:hAnsi="Wingdings" w:hint="default"/>
      </w:rPr>
    </w:lvl>
    <w:lvl w:ilvl="6" w:tplc="08130001">
      <w:start w:val="1"/>
      <w:numFmt w:val="bullet"/>
      <w:lvlText w:val=""/>
      <w:lvlJc w:val="left"/>
      <w:pPr>
        <w:ind w:left="5040" w:hanging="360"/>
      </w:pPr>
      <w:rPr>
        <w:rFonts w:ascii="Symbol" w:hAnsi="Symbol" w:hint="default"/>
      </w:rPr>
    </w:lvl>
    <w:lvl w:ilvl="7" w:tplc="08130003">
      <w:start w:val="1"/>
      <w:numFmt w:val="bullet"/>
      <w:lvlText w:val="o"/>
      <w:lvlJc w:val="left"/>
      <w:pPr>
        <w:ind w:left="5760" w:hanging="360"/>
      </w:pPr>
      <w:rPr>
        <w:rFonts w:ascii="Courier New" w:hAnsi="Courier New" w:cs="Courier New" w:hint="default"/>
      </w:rPr>
    </w:lvl>
    <w:lvl w:ilvl="8" w:tplc="08130005">
      <w:start w:val="1"/>
      <w:numFmt w:val="bullet"/>
      <w:lvlText w:val=""/>
      <w:lvlJc w:val="left"/>
      <w:pPr>
        <w:ind w:left="6480" w:hanging="360"/>
      </w:pPr>
      <w:rPr>
        <w:rFonts w:ascii="Wingdings" w:hAnsi="Wingdings" w:hint="default"/>
      </w:rPr>
    </w:lvl>
  </w:abstractNum>
  <w:abstractNum w:abstractNumId="14" w15:restartNumberingAfterBreak="0">
    <w:nsid w:val="62B04AD9"/>
    <w:multiLevelType w:val="hybridMultilevel"/>
    <w:tmpl w:val="40C647E6"/>
    <w:lvl w:ilvl="0" w:tplc="8D4C0DC2">
      <w:start w:val="1"/>
      <w:numFmt w:val="decimal"/>
      <w:lvlText w:val="%1."/>
      <w:lvlJc w:val="left"/>
      <w:pPr>
        <w:ind w:left="360" w:hanging="360"/>
      </w:pPr>
      <w:rPr>
        <w:rFonts w:ascii="Calibri" w:eastAsia="Calibri" w:hAnsi="Calibri" w:cs="Calibri" w:hint="default"/>
        <w:b w:val="0"/>
        <w:u w:val="none"/>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5" w15:restartNumberingAfterBreak="0">
    <w:nsid w:val="6D6E614A"/>
    <w:multiLevelType w:val="hybridMultilevel"/>
    <w:tmpl w:val="E7F8BD5E"/>
    <w:lvl w:ilvl="0" w:tplc="C19401DE">
      <w:start w:val="2"/>
      <w:numFmt w:val="lowerRoman"/>
      <w:lvlText w:val="(%1)"/>
      <w:lvlJc w:val="left"/>
      <w:pPr>
        <w:ind w:left="1080" w:hanging="720"/>
      </w:pPr>
      <w:rPr>
        <w:rFonts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16" w15:restartNumberingAfterBreak="0">
    <w:nsid w:val="75EE6C53"/>
    <w:multiLevelType w:val="hybridMultilevel"/>
    <w:tmpl w:val="F8C8AD3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2063670768">
    <w:abstractNumId w:val="14"/>
  </w:num>
  <w:num w:numId="2" w16cid:durableId="488791224">
    <w:abstractNumId w:val="12"/>
  </w:num>
  <w:num w:numId="3" w16cid:durableId="1921021816">
    <w:abstractNumId w:val="8"/>
  </w:num>
  <w:num w:numId="4" w16cid:durableId="1995835403">
    <w:abstractNumId w:val="9"/>
  </w:num>
  <w:num w:numId="5" w16cid:durableId="695615355">
    <w:abstractNumId w:val="16"/>
  </w:num>
  <w:num w:numId="6" w16cid:durableId="1064260831">
    <w:abstractNumId w:val="11"/>
  </w:num>
  <w:num w:numId="7" w16cid:durableId="1040974566">
    <w:abstractNumId w:val="3"/>
  </w:num>
  <w:num w:numId="8" w16cid:durableId="127288483">
    <w:abstractNumId w:val="1"/>
  </w:num>
  <w:num w:numId="9" w16cid:durableId="1336491624">
    <w:abstractNumId w:val="2"/>
  </w:num>
  <w:num w:numId="10" w16cid:durableId="452288300">
    <w:abstractNumId w:val="0"/>
  </w:num>
  <w:num w:numId="11" w16cid:durableId="1531647961">
    <w:abstractNumId w:val="10"/>
  </w:num>
  <w:num w:numId="12" w16cid:durableId="976960588">
    <w:abstractNumId w:val="13"/>
  </w:num>
  <w:num w:numId="13" w16cid:durableId="1875385320">
    <w:abstractNumId w:val="4"/>
  </w:num>
  <w:num w:numId="14" w16cid:durableId="270555184">
    <w:abstractNumId w:val="5"/>
  </w:num>
  <w:num w:numId="15" w16cid:durableId="163128519">
    <w:abstractNumId w:val="15"/>
  </w:num>
  <w:num w:numId="16" w16cid:durableId="1632008873">
    <w:abstractNumId w:val="7"/>
  </w:num>
  <w:num w:numId="17" w16cid:durableId="1795173042">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Ponjaert Tina">
    <w15:presenceInfo w15:providerId="AD" w15:userId="S::tina.ponjaert@ond.vlaanderen.be::bd430a54-d1f6-4893-8d22-f24dff9b229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n-IE" w:vendorID="64" w:dllVersion="6" w:nlCheck="1" w:checkStyle="1"/>
  <w:activeWritingStyle w:appName="MSWord" w:lang="en-GB" w:vendorID="64" w:dllVersion="6" w:nlCheck="1" w:checkStyle="1"/>
  <w:activeWritingStyle w:appName="MSWord" w:lang="es-ES" w:vendorID="64" w:dllVersion="6" w:nlCheck="1" w:checkStyle="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3724C6"/>
    <w:rsid w:val="00003813"/>
    <w:rsid w:val="00003DA9"/>
    <w:rsid w:val="0001774D"/>
    <w:rsid w:val="00020484"/>
    <w:rsid w:val="00024512"/>
    <w:rsid w:val="000302B2"/>
    <w:rsid w:val="00031F7F"/>
    <w:rsid w:val="00035FA6"/>
    <w:rsid w:val="00036AF3"/>
    <w:rsid w:val="0004288F"/>
    <w:rsid w:val="000438C2"/>
    <w:rsid w:val="00056D29"/>
    <w:rsid w:val="0005782F"/>
    <w:rsid w:val="00074EF2"/>
    <w:rsid w:val="00080C97"/>
    <w:rsid w:val="00081FF6"/>
    <w:rsid w:val="00086630"/>
    <w:rsid w:val="0008C852"/>
    <w:rsid w:val="00096C77"/>
    <w:rsid w:val="000B6BF7"/>
    <w:rsid w:val="000C0C20"/>
    <w:rsid w:val="000C55D0"/>
    <w:rsid w:val="000D1368"/>
    <w:rsid w:val="000D532B"/>
    <w:rsid w:val="000D6D75"/>
    <w:rsid w:val="000D777C"/>
    <w:rsid w:val="000E75E3"/>
    <w:rsid w:val="000F690F"/>
    <w:rsid w:val="0010201C"/>
    <w:rsid w:val="00113EAF"/>
    <w:rsid w:val="0011411C"/>
    <w:rsid w:val="0012058B"/>
    <w:rsid w:val="0013708C"/>
    <w:rsid w:val="00141623"/>
    <w:rsid w:val="00144E42"/>
    <w:rsid w:val="0014680E"/>
    <w:rsid w:val="00153A46"/>
    <w:rsid w:val="001576BD"/>
    <w:rsid w:val="00164753"/>
    <w:rsid w:val="00165513"/>
    <w:rsid w:val="0016628B"/>
    <w:rsid w:val="00166D6F"/>
    <w:rsid w:val="00170E4C"/>
    <w:rsid w:val="0018006A"/>
    <w:rsid w:val="00182686"/>
    <w:rsid w:val="00196660"/>
    <w:rsid w:val="001A305E"/>
    <w:rsid w:val="001A704C"/>
    <w:rsid w:val="001D3CB9"/>
    <w:rsid w:val="001D4287"/>
    <w:rsid w:val="001D5951"/>
    <w:rsid w:val="001F06C8"/>
    <w:rsid w:val="00212D8D"/>
    <w:rsid w:val="00214E76"/>
    <w:rsid w:val="00224C0C"/>
    <w:rsid w:val="00254253"/>
    <w:rsid w:val="002745C5"/>
    <w:rsid w:val="00281FCB"/>
    <w:rsid w:val="00290B40"/>
    <w:rsid w:val="00291FE0"/>
    <w:rsid w:val="00293F11"/>
    <w:rsid w:val="00297677"/>
    <w:rsid w:val="00297A35"/>
    <w:rsid w:val="002A54CF"/>
    <w:rsid w:val="002B0072"/>
    <w:rsid w:val="002B2C14"/>
    <w:rsid w:val="002B40F1"/>
    <w:rsid w:val="002B5D77"/>
    <w:rsid w:val="002C0D39"/>
    <w:rsid w:val="002C2A71"/>
    <w:rsid w:val="002C56C0"/>
    <w:rsid w:val="002C6F52"/>
    <w:rsid w:val="002D01A8"/>
    <w:rsid w:val="002E11D1"/>
    <w:rsid w:val="002E1639"/>
    <w:rsid w:val="002F28FB"/>
    <w:rsid w:val="002F61E6"/>
    <w:rsid w:val="0031493F"/>
    <w:rsid w:val="00314BE4"/>
    <w:rsid w:val="003217EA"/>
    <w:rsid w:val="00322500"/>
    <w:rsid w:val="003314E7"/>
    <w:rsid w:val="00333664"/>
    <w:rsid w:val="00335301"/>
    <w:rsid w:val="00346D49"/>
    <w:rsid w:val="003521EB"/>
    <w:rsid w:val="00360C57"/>
    <w:rsid w:val="00361ECA"/>
    <w:rsid w:val="003674F2"/>
    <w:rsid w:val="003724C6"/>
    <w:rsid w:val="00376F17"/>
    <w:rsid w:val="003774B4"/>
    <w:rsid w:val="00390A69"/>
    <w:rsid w:val="00396318"/>
    <w:rsid w:val="00396FA1"/>
    <w:rsid w:val="003A5C80"/>
    <w:rsid w:val="003A7CE9"/>
    <w:rsid w:val="003B0DDA"/>
    <w:rsid w:val="003C606D"/>
    <w:rsid w:val="003F6DC3"/>
    <w:rsid w:val="00414059"/>
    <w:rsid w:val="004260F7"/>
    <w:rsid w:val="00435F77"/>
    <w:rsid w:val="00447480"/>
    <w:rsid w:val="00447E5F"/>
    <w:rsid w:val="00447F10"/>
    <w:rsid w:val="00476445"/>
    <w:rsid w:val="00482582"/>
    <w:rsid w:val="004A1DDA"/>
    <w:rsid w:val="004A27D4"/>
    <w:rsid w:val="004C16D0"/>
    <w:rsid w:val="004D1BA1"/>
    <w:rsid w:val="00507FB0"/>
    <w:rsid w:val="00511C85"/>
    <w:rsid w:val="0052272B"/>
    <w:rsid w:val="00524F35"/>
    <w:rsid w:val="0057538D"/>
    <w:rsid w:val="005763C3"/>
    <w:rsid w:val="00580353"/>
    <w:rsid w:val="00585599"/>
    <w:rsid w:val="00590667"/>
    <w:rsid w:val="00590FAB"/>
    <w:rsid w:val="00594731"/>
    <w:rsid w:val="005A0179"/>
    <w:rsid w:val="005A23F8"/>
    <w:rsid w:val="005B0AB1"/>
    <w:rsid w:val="005B0B19"/>
    <w:rsid w:val="005B11DC"/>
    <w:rsid w:val="005D2992"/>
    <w:rsid w:val="005E1306"/>
    <w:rsid w:val="005E7C64"/>
    <w:rsid w:val="005F4838"/>
    <w:rsid w:val="006043A8"/>
    <w:rsid w:val="00616667"/>
    <w:rsid w:val="00631A51"/>
    <w:rsid w:val="006333A2"/>
    <w:rsid w:val="00644513"/>
    <w:rsid w:val="00645968"/>
    <w:rsid w:val="00652D8E"/>
    <w:rsid w:val="006612AA"/>
    <w:rsid w:val="0066262A"/>
    <w:rsid w:val="0067109D"/>
    <w:rsid w:val="006718AA"/>
    <w:rsid w:val="00677EDD"/>
    <w:rsid w:val="00680F49"/>
    <w:rsid w:val="0069281B"/>
    <w:rsid w:val="00696A6E"/>
    <w:rsid w:val="006C02A7"/>
    <w:rsid w:val="006C7630"/>
    <w:rsid w:val="006D68DF"/>
    <w:rsid w:val="006F61D8"/>
    <w:rsid w:val="00705839"/>
    <w:rsid w:val="00712440"/>
    <w:rsid w:val="007211E2"/>
    <w:rsid w:val="00734EF3"/>
    <w:rsid w:val="00744009"/>
    <w:rsid w:val="00746BE9"/>
    <w:rsid w:val="00757733"/>
    <w:rsid w:val="007768B1"/>
    <w:rsid w:val="007A34FC"/>
    <w:rsid w:val="007A6E85"/>
    <w:rsid w:val="007B1758"/>
    <w:rsid w:val="007C766D"/>
    <w:rsid w:val="007D4111"/>
    <w:rsid w:val="007E1DAE"/>
    <w:rsid w:val="007E7ED7"/>
    <w:rsid w:val="007F14A7"/>
    <w:rsid w:val="007F276A"/>
    <w:rsid w:val="007F27DD"/>
    <w:rsid w:val="0080348C"/>
    <w:rsid w:val="0081460E"/>
    <w:rsid w:val="008164E9"/>
    <w:rsid w:val="0082745F"/>
    <w:rsid w:val="0083651A"/>
    <w:rsid w:val="00850BEF"/>
    <w:rsid w:val="00851AAB"/>
    <w:rsid w:val="0085751F"/>
    <w:rsid w:val="0086127B"/>
    <w:rsid w:val="008651A6"/>
    <w:rsid w:val="00865BFC"/>
    <w:rsid w:val="00865DC5"/>
    <w:rsid w:val="00872F7E"/>
    <w:rsid w:val="00875905"/>
    <w:rsid w:val="00886F84"/>
    <w:rsid w:val="00887444"/>
    <w:rsid w:val="008A63A0"/>
    <w:rsid w:val="008D1407"/>
    <w:rsid w:val="008E3886"/>
    <w:rsid w:val="008E6B61"/>
    <w:rsid w:val="008F00BA"/>
    <w:rsid w:val="009142FC"/>
    <w:rsid w:val="00920C19"/>
    <w:rsid w:val="009308F0"/>
    <w:rsid w:val="0093387C"/>
    <w:rsid w:val="0094412B"/>
    <w:rsid w:val="009657EA"/>
    <w:rsid w:val="00974329"/>
    <w:rsid w:val="00975054"/>
    <w:rsid w:val="00976573"/>
    <w:rsid w:val="009770B9"/>
    <w:rsid w:val="00985E9C"/>
    <w:rsid w:val="00986F1F"/>
    <w:rsid w:val="00992F0E"/>
    <w:rsid w:val="009A0C66"/>
    <w:rsid w:val="009A30FD"/>
    <w:rsid w:val="009A5B73"/>
    <w:rsid w:val="009B05B6"/>
    <w:rsid w:val="009B17AC"/>
    <w:rsid w:val="009B17F0"/>
    <w:rsid w:val="009B35C8"/>
    <w:rsid w:val="009B6372"/>
    <w:rsid w:val="009D4829"/>
    <w:rsid w:val="00A05091"/>
    <w:rsid w:val="00A059C0"/>
    <w:rsid w:val="00A06C73"/>
    <w:rsid w:val="00A072D6"/>
    <w:rsid w:val="00A12BB8"/>
    <w:rsid w:val="00A14092"/>
    <w:rsid w:val="00A16F75"/>
    <w:rsid w:val="00A319D0"/>
    <w:rsid w:val="00A4034A"/>
    <w:rsid w:val="00A56CA0"/>
    <w:rsid w:val="00A60EF6"/>
    <w:rsid w:val="00A6169C"/>
    <w:rsid w:val="00A61E57"/>
    <w:rsid w:val="00A61F61"/>
    <w:rsid w:val="00A640D7"/>
    <w:rsid w:val="00A84897"/>
    <w:rsid w:val="00A84EBF"/>
    <w:rsid w:val="00A85126"/>
    <w:rsid w:val="00A85A37"/>
    <w:rsid w:val="00A9146F"/>
    <w:rsid w:val="00AB30A2"/>
    <w:rsid w:val="00AB4B4B"/>
    <w:rsid w:val="00AC3E78"/>
    <w:rsid w:val="00AC44FF"/>
    <w:rsid w:val="00AC4D1B"/>
    <w:rsid w:val="00AC58C3"/>
    <w:rsid w:val="00AD0F74"/>
    <w:rsid w:val="00AE15C7"/>
    <w:rsid w:val="00AF273B"/>
    <w:rsid w:val="00B05AD6"/>
    <w:rsid w:val="00B22E73"/>
    <w:rsid w:val="00B25985"/>
    <w:rsid w:val="00B30605"/>
    <w:rsid w:val="00B33F95"/>
    <w:rsid w:val="00B35CE3"/>
    <w:rsid w:val="00B51C8C"/>
    <w:rsid w:val="00B61719"/>
    <w:rsid w:val="00B714E3"/>
    <w:rsid w:val="00B723E7"/>
    <w:rsid w:val="00B76317"/>
    <w:rsid w:val="00B81C39"/>
    <w:rsid w:val="00B8407A"/>
    <w:rsid w:val="00B85058"/>
    <w:rsid w:val="00BA4B16"/>
    <w:rsid w:val="00BB1E54"/>
    <w:rsid w:val="00BD072F"/>
    <w:rsid w:val="00BD11F4"/>
    <w:rsid w:val="00BD3A5F"/>
    <w:rsid w:val="00BE5A63"/>
    <w:rsid w:val="00BE650F"/>
    <w:rsid w:val="00BF07B2"/>
    <w:rsid w:val="00BF132E"/>
    <w:rsid w:val="00C01EC9"/>
    <w:rsid w:val="00C03EB8"/>
    <w:rsid w:val="00C04335"/>
    <w:rsid w:val="00C20F64"/>
    <w:rsid w:val="00C26D90"/>
    <w:rsid w:val="00C3500B"/>
    <w:rsid w:val="00C37A2B"/>
    <w:rsid w:val="00C45A26"/>
    <w:rsid w:val="00C567A8"/>
    <w:rsid w:val="00C60D8C"/>
    <w:rsid w:val="00C66438"/>
    <w:rsid w:val="00C66859"/>
    <w:rsid w:val="00C705DB"/>
    <w:rsid w:val="00C77574"/>
    <w:rsid w:val="00C8384B"/>
    <w:rsid w:val="00C84217"/>
    <w:rsid w:val="00C91643"/>
    <w:rsid w:val="00C92689"/>
    <w:rsid w:val="00CA0A5D"/>
    <w:rsid w:val="00CB1D13"/>
    <w:rsid w:val="00CB5E08"/>
    <w:rsid w:val="00CC4748"/>
    <w:rsid w:val="00CD3F1D"/>
    <w:rsid w:val="00CD4ACD"/>
    <w:rsid w:val="00CE0141"/>
    <w:rsid w:val="00CF1AD0"/>
    <w:rsid w:val="00CF5D54"/>
    <w:rsid w:val="00D001BA"/>
    <w:rsid w:val="00D05C76"/>
    <w:rsid w:val="00D0692B"/>
    <w:rsid w:val="00D0792C"/>
    <w:rsid w:val="00D108B4"/>
    <w:rsid w:val="00D2240C"/>
    <w:rsid w:val="00D26973"/>
    <w:rsid w:val="00D335C5"/>
    <w:rsid w:val="00D47B0A"/>
    <w:rsid w:val="00D50314"/>
    <w:rsid w:val="00D61340"/>
    <w:rsid w:val="00D64CC0"/>
    <w:rsid w:val="00D85EEA"/>
    <w:rsid w:val="00DA0269"/>
    <w:rsid w:val="00DB1E6C"/>
    <w:rsid w:val="00DB322E"/>
    <w:rsid w:val="00DB3C23"/>
    <w:rsid w:val="00DB5E45"/>
    <w:rsid w:val="00DB6898"/>
    <w:rsid w:val="00DB7DF4"/>
    <w:rsid w:val="00DC39DB"/>
    <w:rsid w:val="00DC534E"/>
    <w:rsid w:val="00DD1D2C"/>
    <w:rsid w:val="00DF5E4A"/>
    <w:rsid w:val="00DF7924"/>
    <w:rsid w:val="00E22792"/>
    <w:rsid w:val="00E25021"/>
    <w:rsid w:val="00E36279"/>
    <w:rsid w:val="00E42F70"/>
    <w:rsid w:val="00E42FA3"/>
    <w:rsid w:val="00E4374B"/>
    <w:rsid w:val="00E64507"/>
    <w:rsid w:val="00E66C46"/>
    <w:rsid w:val="00E8506F"/>
    <w:rsid w:val="00E87651"/>
    <w:rsid w:val="00E942D7"/>
    <w:rsid w:val="00EA46AE"/>
    <w:rsid w:val="00EA65EC"/>
    <w:rsid w:val="00EB2681"/>
    <w:rsid w:val="00EB5753"/>
    <w:rsid w:val="00EB7BF4"/>
    <w:rsid w:val="00EC38E8"/>
    <w:rsid w:val="00EE7B53"/>
    <w:rsid w:val="00F01689"/>
    <w:rsid w:val="00F07CFC"/>
    <w:rsid w:val="00F15971"/>
    <w:rsid w:val="00F17657"/>
    <w:rsid w:val="00F17CCC"/>
    <w:rsid w:val="00F26602"/>
    <w:rsid w:val="00F407E9"/>
    <w:rsid w:val="00F420C9"/>
    <w:rsid w:val="00F506FB"/>
    <w:rsid w:val="00F50D0A"/>
    <w:rsid w:val="00F55CA9"/>
    <w:rsid w:val="00F70FD0"/>
    <w:rsid w:val="00F7326B"/>
    <w:rsid w:val="00F7462A"/>
    <w:rsid w:val="00F91B2C"/>
    <w:rsid w:val="00F9622A"/>
    <w:rsid w:val="00FA0878"/>
    <w:rsid w:val="00FA2D8B"/>
    <w:rsid w:val="00FA5B52"/>
    <w:rsid w:val="00FB3C48"/>
    <w:rsid w:val="00FB438A"/>
    <w:rsid w:val="00FB6104"/>
    <w:rsid w:val="00FC0FBF"/>
    <w:rsid w:val="00FC1C86"/>
    <w:rsid w:val="00FC3A51"/>
    <w:rsid w:val="00FE0BD1"/>
    <w:rsid w:val="00FE6BC9"/>
    <w:rsid w:val="00FE6EE3"/>
    <w:rsid w:val="00FF00C5"/>
    <w:rsid w:val="00FF37DB"/>
    <w:rsid w:val="014D2453"/>
    <w:rsid w:val="04B9D5BC"/>
    <w:rsid w:val="04C9CAED"/>
    <w:rsid w:val="04DFB94E"/>
    <w:rsid w:val="0503A84C"/>
    <w:rsid w:val="0541476E"/>
    <w:rsid w:val="05DAE6BC"/>
    <w:rsid w:val="0654772D"/>
    <w:rsid w:val="06E2A4B9"/>
    <w:rsid w:val="082DE222"/>
    <w:rsid w:val="09503D76"/>
    <w:rsid w:val="098D46DF"/>
    <w:rsid w:val="0C0FE71B"/>
    <w:rsid w:val="0DCAE3E8"/>
    <w:rsid w:val="0E1E3D71"/>
    <w:rsid w:val="107FEA7C"/>
    <w:rsid w:val="110FED9B"/>
    <w:rsid w:val="1247BE9E"/>
    <w:rsid w:val="12F1AE94"/>
    <w:rsid w:val="1878C035"/>
    <w:rsid w:val="1B472890"/>
    <w:rsid w:val="1D38FA44"/>
    <w:rsid w:val="1D3CF034"/>
    <w:rsid w:val="1E6D59C1"/>
    <w:rsid w:val="1FB7093F"/>
    <w:rsid w:val="2163660E"/>
    <w:rsid w:val="21B2D23A"/>
    <w:rsid w:val="2243A73B"/>
    <w:rsid w:val="22DF0E5E"/>
    <w:rsid w:val="24B6A4D2"/>
    <w:rsid w:val="257E3D55"/>
    <w:rsid w:val="2688F1DC"/>
    <w:rsid w:val="271834B8"/>
    <w:rsid w:val="27DFEA60"/>
    <w:rsid w:val="28A48F81"/>
    <w:rsid w:val="29A70C68"/>
    <w:rsid w:val="29B4A2C8"/>
    <w:rsid w:val="2A51AE78"/>
    <w:rsid w:val="2A5753F4"/>
    <w:rsid w:val="2B028110"/>
    <w:rsid w:val="2D017ADD"/>
    <w:rsid w:val="2E1D72BE"/>
    <w:rsid w:val="2F8868EB"/>
    <w:rsid w:val="306D9673"/>
    <w:rsid w:val="314B5932"/>
    <w:rsid w:val="32EA47EB"/>
    <w:rsid w:val="33506730"/>
    <w:rsid w:val="33798721"/>
    <w:rsid w:val="35094D0F"/>
    <w:rsid w:val="3552B2A7"/>
    <w:rsid w:val="363F63DE"/>
    <w:rsid w:val="367017FF"/>
    <w:rsid w:val="36AC4C42"/>
    <w:rsid w:val="36D61D3E"/>
    <w:rsid w:val="381BD7A6"/>
    <w:rsid w:val="3CDE2119"/>
    <w:rsid w:val="3E173D44"/>
    <w:rsid w:val="3F25F7E2"/>
    <w:rsid w:val="3FA9465F"/>
    <w:rsid w:val="408BA7C3"/>
    <w:rsid w:val="408F6FCD"/>
    <w:rsid w:val="40E14CA9"/>
    <w:rsid w:val="414516C0"/>
    <w:rsid w:val="41B1AE5C"/>
    <w:rsid w:val="43B10F31"/>
    <w:rsid w:val="43EC8F01"/>
    <w:rsid w:val="446E145C"/>
    <w:rsid w:val="448049A6"/>
    <w:rsid w:val="47F40EF8"/>
    <w:rsid w:val="488DBBB0"/>
    <w:rsid w:val="4A62302F"/>
    <w:rsid w:val="4B1370CD"/>
    <w:rsid w:val="4D635C28"/>
    <w:rsid w:val="4D686B97"/>
    <w:rsid w:val="4DC0BA3F"/>
    <w:rsid w:val="4E8D0CA3"/>
    <w:rsid w:val="50374236"/>
    <w:rsid w:val="50A36E4D"/>
    <w:rsid w:val="52C10641"/>
    <w:rsid w:val="537F79E9"/>
    <w:rsid w:val="53DB6CC7"/>
    <w:rsid w:val="547EB736"/>
    <w:rsid w:val="54C49319"/>
    <w:rsid w:val="550B955F"/>
    <w:rsid w:val="55D433C4"/>
    <w:rsid w:val="56153358"/>
    <w:rsid w:val="5B234869"/>
    <w:rsid w:val="631531F1"/>
    <w:rsid w:val="6369EC40"/>
    <w:rsid w:val="64112BCD"/>
    <w:rsid w:val="65B2092F"/>
    <w:rsid w:val="66F07C74"/>
    <w:rsid w:val="67E8A314"/>
    <w:rsid w:val="6A68BF9B"/>
    <w:rsid w:val="6A77C231"/>
    <w:rsid w:val="6DCBCDFE"/>
    <w:rsid w:val="6F240379"/>
    <w:rsid w:val="70CE39D9"/>
    <w:rsid w:val="722901BA"/>
    <w:rsid w:val="75B1ED48"/>
    <w:rsid w:val="76577BBF"/>
    <w:rsid w:val="77245300"/>
    <w:rsid w:val="77A8F85C"/>
    <w:rsid w:val="78627B28"/>
    <w:rsid w:val="79F73F14"/>
    <w:rsid w:val="7A732F50"/>
    <w:rsid w:val="7D2DCA43"/>
    <w:rsid w:val="7FE535A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A84342"/>
  <w15:chartTrackingRefBased/>
  <w15:docId w15:val="{D6C0908F-A5EF-40A8-99A6-35A0F7E692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3724C6"/>
  </w:style>
  <w:style w:type="paragraph" w:styleId="Kop5">
    <w:name w:val="heading 5"/>
    <w:basedOn w:val="Standaard"/>
    <w:next w:val="Standaard"/>
    <w:link w:val="Kop5Char"/>
    <w:uiPriority w:val="9"/>
    <w:semiHidden/>
    <w:unhideWhenUsed/>
    <w:qFormat/>
    <w:rsid w:val="00594731"/>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39"/>
    <w:rsid w:val="003724C6"/>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3724C6"/>
    <w:pPr>
      <w:ind w:left="720"/>
      <w:contextualSpacing/>
    </w:pPr>
  </w:style>
  <w:style w:type="character" w:styleId="Hyperlink">
    <w:name w:val="Hyperlink"/>
    <w:basedOn w:val="Standaardalinea-lettertype"/>
    <w:uiPriority w:val="99"/>
    <w:unhideWhenUsed/>
    <w:rsid w:val="00851AAB"/>
    <w:rPr>
      <w:color w:val="0563C1" w:themeColor="hyperlink"/>
      <w:u w:val="single"/>
    </w:rPr>
  </w:style>
  <w:style w:type="character" w:customStyle="1" w:styleId="Kop5Char">
    <w:name w:val="Kop 5 Char"/>
    <w:basedOn w:val="Standaardalinea-lettertype"/>
    <w:link w:val="Kop5"/>
    <w:uiPriority w:val="9"/>
    <w:semiHidden/>
    <w:rsid w:val="00594731"/>
    <w:rPr>
      <w:rFonts w:asciiTheme="majorHAnsi" w:eastAsiaTheme="majorEastAsia" w:hAnsiTheme="majorHAnsi" w:cstheme="majorBidi"/>
      <w:color w:val="2E74B5" w:themeColor="accent1" w:themeShade="BF"/>
    </w:rPr>
  </w:style>
  <w:style w:type="paragraph" w:customStyle="1" w:styleId="Default">
    <w:name w:val="Default"/>
    <w:rsid w:val="006D68DF"/>
    <w:pPr>
      <w:autoSpaceDE w:val="0"/>
      <w:autoSpaceDN w:val="0"/>
      <w:adjustRightInd w:val="0"/>
      <w:spacing w:after="0" w:line="240" w:lineRule="auto"/>
    </w:pPr>
    <w:rPr>
      <w:rFonts w:ascii="Times New Roman" w:hAnsi="Times New Roman" w:cs="Times New Roman"/>
      <w:color w:val="000000"/>
      <w:sz w:val="24"/>
      <w:szCs w:val="24"/>
    </w:rPr>
  </w:style>
  <w:style w:type="paragraph" w:styleId="HTML-voorafopgemaakt">
    <w:name w:val="HTML Preformatted"/>
    <w:basedOn w:val="Standaard"/>
    <w:link w:val="HTML-voorafopgemaaktChar"/>
    <w:uiPriority w:val="99"/>
    <w:unhideWhenUsed/>
    <w:rsid w:val="004825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es-ES"/>
    </w:rPr>
  </w:style>
  <w:style w:type="character" w:customStyle="1" w:styleId="HTML-voorafopgemaaktChar">
    <w:name w:val="HTML - vooraf opgemaakt Char"/>
    <w:basedOn w:val="Standaardalinea-lettertype"/>
    <w:link w:val="HTML-voorafopgemaakt"/>
    <w:uiPriority w:val="99"/>
    <w:rsid w:val="00482582"/>
    <w:rPr>
      <w:rFonts w:ascii="Courier New" w:eastAsia="Times New Roman" w:hAnsi="Courier New" w:cs="Courier New"/>
      <w:sz w:val="20"/>
      <w:szCs w:val="20"/>
      <w:lang w:eastAsia="es-ES"/>
    </w:rPr>
  </w:style>
  <w:style w:type="character" w:customStyle="1" w:styleId="y2iqfc">
    <w:name w:val="y2iqfc"/>
    <w:basedOn w:val="Standaardalinea-lettertype"/>
    <w:rsid w:val="00482582"/>
  </w:style>
  <w:style w:type="character" w:styleId="Verwijzingopmerking">
    <w:name w:val="annotation reference"/>
    <w:basedOn w:val="Standaardalinea-lettertype"/>
    <w:uiPriority w:val="99"/>
    <w:semiHidden/>
    <w:unhideWhenUsed/>
    <w:rsid w:val="00C84217"/>
    <w:rPr>
      <w:sz w:val="16"/>
      <w:szCs w:val="16"/>
    </w:rPr>
  </w:style>
  <w:style w:type="paragraph" w:styleId="Tekstopmerking">
    <w:name w:val="annotation text"/>
    <w:basedOn w:val="Standaard"/>
    <w:link w:val="TekstopmerkingChar"/>
    <w:uiPriority w:val="99"/>
    <w:unhideWhenUsed/>
    <w:rsid w:val="00C84217"/>
    <w:pPr>
      <w:spacing w:line="240" w:lineRule="auto"/>
    </w:pPr>
    <w:rPr>
      <w:sz w:val="20"/>
      <w:szCs w:val="20"/>
    </w:rPr>
  </w:style>
  <w:style w:type="character" w:customStyle="1" w:styleId="TekstopmerkingChar">
    <w:name w:val="Tekst opmerking Char"/>
    <w:basedOn w:val="Standaardalinea-lettertype"/>
    <w:link w:val="Tekstopmerking"/>
    <w:uiPriority w:val="99"/>
    <w:rsid w:val="00C84217"/>
    <w:rPr>
      <w:sz w:val="20"/>
      <w:szCs w:val="20"/>
    </w:rPr>
  </w:style>
  <w:style w:type="paragraph" w:styleId="Onderwerpvanopmerking">
    <w:name w:val="annotation subject"/>
    <w:basedOn w:val="Tekstopmerking"/>
    <w:next w:val="Tekstopmerking"/>
    <w:link w:val="OnderwerpvanopmerkingChar"/>
    <w:uiPriority w:val="99"/>
    <w:semiHidden/>
    <w:unhideWhenUsed/>
    <w:rsid w:val="00C84217"/>
    <w:rPr>
      <w:b/>
      <w:bCs/>
    </w:rPr>
  </w:style>
  <w:style w:type="character" w:customStyle="1" w:styleId="OnderwerpvanopmerkingChar">
    <w:name w:val="Onderwerp van opmerking Char"/>
    <w:basedOn w:val="TekstopmerkingChar"/>
    <w:link w:val="Onderwerpvanopmerking"/>
    <w:uiPriority w:val="99"/>
    <w:semiHidden/>
    <w:rsid w:val="00C84217"/>
    <w:rPr>
      <w:b/>
      <w:bCs/>
      <w:sz w:val="20"/>
      <w:szCs w:val="20"/>
    </w:rPr>
  </w:style>
  <w:style w:type="paragraph" w:styleId="Ballontekst">
    <w:name w:val="Balloon Text"/>
    <w:basedOn w:val="Standaard"/>
    <w:link w:val="BallontekstChar"/>
    <w:uiPriority w:val="99"/>
    <w:semiHidden/>
    <w:unhideWhenUsed/>
    <w:rsid w:val="00C84217"/>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C84217"/>
    <w:rPr>
      <w:rFonts w:ascii="Segoe UI" w:hAnsi="Segoe UI" w:cs="Segoe UI"/>
      <w:sz w:val="18"/>
      <w:szCs w:val="18"/>
    </w:rPr>
  </w:style>
  <w:style w:type="paragraph" w:styleId="Revisie">
    <w:name w:val="Revision"/>
    <w:hidden/>
    <w:uiPriority w:val="99"/>
    <w:semiHidden/>
    <w:rsid w:val="00212D8D"/>
    <w:pPr>
      <w:spacing w:after="0" w:line="240" w:lineRule="auto"/>
    </w:pPr>
  </w:style>
  <w:style w:type="character" w:customStyle="1" w:styleId="text">
    <w:name w:val="text"/>
    <w:basedOn w:val="Standaardalinea-lettertype"/>
    <w:rsid w:val="00141623"/>
  </w:style>
  <w:style w:type="character" w:styleId="Nadruk">
    <w:name w:val="Emphasis"/>
    <w:basedOn w:val="Standaardalinea-lettertype"/>
    <w:uiPriority w:val="20"/>
    <w:qFormat/>
    <w:rsid w:val="00141623"/>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4146060">
      <w:bodyDiv w:val="1"/>
      <w:marLeft w:val="0"/>
      <w:marRight w:val="0"/>
      <w:marTop w:val="0"/>
      <w:marBottom w:val="0"/>
      <w:divBdr>
        <w:top w:val="none" w:sz="0" w:space="0" w:color="auto"/>
        <w:left w:val="none" w:sz="0" w:space="0" w:color="auto"/>
        <w:bottom w:val="none" w:sz="0" w:space="0" w:color="auto"/>
        <w:right w:val="none" w:sz="0" w:space="0" w:color="auto"/>
      </w:divBdr>
    </w:div>
    <w:div w:id="175928344">
      <w:bodyDiv w:val="1"/>
      <w:marLeft w:val="0"/>
      <w:marRight w:val="0"/>
      <w:marTop w:val="0"/>
      <w:marBottom w:val="0"/>
      <w:divBdr>
        <w:top w:val="none" w:sz="0" w:space="0" w:color="auto"/>
        <w:left w:val="none" w:sz="0" w:space="0" w:color="auto"/>
        <w:bottom w:val="none" w:sz="0" w:space="0" w:color="auto"/>
        <w:right w:val="none" w:sz="0" w:space="0" w:color="auto"/>
      </w:divBdr>
    </w:div>
    <w:div w:id="182594268">
      <w:bodyDiv w:val="1"/>
      <w:marLeft w:val="0"/>
      <w:marRight w:val="0"/>
      <w:marTop w:val="0"/>
      <w:marBottom w:val="0"/>
      <w:divBdr>
        <w:top w:val="none" w:sz="0" w:space="0" w:color="auto"/>
        <w:left w:val="none" w:sz="0" w:space="0" w:color="auto"/>
        <w:bottom w:val="none" w:sz="0" w:space="0" w:color="auto"/>
        <w:right w:val="none" w:sz="0" w:space="0" w:color="auto"/>
      </w:divBdr>
    </w:div>
    <w:div w:id="208491268">
      <w:bodyDiv w:val="1"/>
      <w:marLeft w:val="0"/>
      <w:marRight w:val="0"/>
      <w:marTop w:val="0"/>
      <w:marBottom w:val="0"/>
      <w:divBdr>
        <w:top w:val="none" w:sz="0" w:space="0" w:color="auto"/>
        <w:left w:val="none" w:sz="0" w:space="0" w:color="auto"/>
        <w:bottom w:val="none" w:sz="0" w:space="0" w:color="auto"/>
        <w:right w:val="none" w:sz="0" w:space="0" w:color="auto"/>
      </w:divBdr>
    </w:div>
    <w:div w:id="357853279">
      <w:bodyDiv w:val="1"/>
      <w:marLeft w:val="0"/>
      <w:marRight w:val="0"/>
      <w:marTop w:val="0"/>
      <w:marBottom w:val="0"/>
      <w:divBdr>
        <w:top w:val="none" w:sz="0" w:space="0" w:color="auto"/>
        <w:left w:val="none" w:sz="0" w:space="0" w:color="auto"/>
        <w:bottom w:val="none" w:sz="0" w:space="0" w:color="auto"/>
        <w:right w:val="none" w:sz="0" w:space="0" w:color="auto"/>
      </w:divBdr>
    </w:div>
    <w:div w:id="459081036">
      <w:bodyDiv w:val="1"/>
      <w:marLeft w:val="0"/>
      <w:marRight w:val="0"/>
      <w:marTop w:val="0"/>
      <w:marBottom w:val="0"/>
      <w:divBdr>
        <w:top w:val="none" w:sz="0" w:space="0" w:color="auto"/>
        <w:left w:val="none" w:sz="0" w:space="0" w:color="auto"/>
        <w:bottom w:val="none" w:sz="0" w:space="0" w:color="auto"/>
        <w:right w:val="none" w:sz="0" w:space="0" w:color="auto"/>
      </w:divBdr>
    </w:div>
    <w:div w:id="497766513">
      <w:bodyDiv w:val="1"/>
      <w:marLeft w:val="0"/>
      <w:marRight w:val="0"/>
      <w:marTop w:val="0"/>
      <w:marBottom w:val="0"/>
      <w:divBdr>
        <w:top w:val="none" w:sz="0" w:space="0" w:color="auto"/>
        <w:left w:val="none" w:sz="0" w:space="0" w:color="auto"/>
        <w:bottom w:val="none" w:sz="0" w:space="0" w:color="auto"/>
        <w:right w:val="none" w:sz="0" w:space="0" w:color="auto"/>
      </w:divBdr>
    </w:div>
    <w:div w:id="607662188">
      <w:bodyDiv w:val="1"/>
      <w:marLeft w:val="0"/>
      <w:marRight w:val="0"/>
      <w:marTop w:val="0"/>
      <w:marBottom w:val="0"/>
      <w:divBdr>
        <w:top w:val="none" w:sz="0" w:space="0" w:color="auto"/>
        <w:left w:val="none" w:sz="0" w:space="0" w:color="auto"/>
        <w:bottom w:val="none" w:sz="0" w:space="0" w:color="auto"/>
        <w:right w:val="none" w:sz="0" w:space="0" w:color="auto"/>
      </w:divBdr>
    </w:div>
    <w:div w:id="880242906">
      <w:bodyDiv w:val="1"/>
      <w:marLeft w:val="0"/>
      <w:marRight w:val="0"/>
      <w:marTop w:val="0"/>
      <w:marBottom w:val="0"/>
      <w:divBdr>
        <w:top w:val="none" w:sz="0" w:space="0" w:color="auto"/>
        <w:left w:val="none" w:sz="0" w:space="0" w:color="auto"/>
        <w:bottom w:val="none" w:sz="0" w:space="0" w:color="auto"/>
        <w:right w:val="none" w:sz="0" w:space="0" w:color="auto"/>
      </w:divBdr>
    </w:div>
    <w:div w:id="966660738">
      <w:bodyDiv w:val="1"/>
      <w:marLeft w:val="0"/>
      <w:marRight w:val="0"/>
      <w:marTop w:val="0"/>
      <w:marBottom w:val="0"/>
      <w:divBdr>
        <w:top w:val="none" w:sz="0" w:space="0" w:color="auto"/>
        <w:left w:val="none" w:sz="0" w:space="0" w:color="auto"/>
        <w:bottom w:val="none" w:sz="0" w:space="0" w:color="auto"/>
        <w:right w:val="none" w:sz="0" w:space="0" w:color="auto"/>
      </w:divBdr>
    </w:div>
    <w:div w:id="1134984276">
      <w:bodyDiv w:val="1"/>
      <w:marLeft w:val="0"/>
      <w:marRight w:val="0"/>
      <w:marTop w:val="0"/>
      <w:marBottom w:val="0"/>
      <w:divBdr>
        <w:top w:val="none" w:sz="0" w:space="0" w:color="auto"/>
        <w:left w:val="none" w:sz="0" w:space="0" w:color="auto"/>
        <w:bottom w:val="none" w:sz="0" w:space="0" w:color="auto"/>
        <w:right w:val="none" w:sz="0" w:space="0" w:color="auto"/>
      </w:divBdr>
    </w:div>
    <w:div w:id="1291669810">
      <w:bodyDiv w:val="1"/>
      <w:marLeft w:val="0"/>
      <w:marRight w:val="0"/>
      <w:marTop w:val="0"/>
      <w:marBottom w:val="0"/>
      <w:divBdr>
        <w:top w:val="none" w:sz="0" w:space="0" w:color="auto"/>
        <w:left w:val="none" w:sz="0" w:space="0" w:color="auto"/>
        <w:bottom w:val="none" w:sz="0" w:space="0" w:color="auto"/>
        <w:right w:val="none" w:sz="0" w:space="0" w:color="auto"/>
      </w:divBdr>
    </w:div>
    <w:div w:id="1471746711">
      <w:bodyDiv w:val="1"/>
      <w:marLeft w:val="0"/>
      <w:marRight w:val="0"/>
      <w:marTop w:val="0"/>
      <w:marBottom w:val="0"/>
      <w:divBdr>
        <w:top w:val="none" w:sz="0" w:space="0" w:color="auto"/>
        <w:left w:val="none" w:sz="0" w:space="0" w:color="auto"/>
        <w:bottom w:val="none" w:sz="0" w:space="0" w:color="auto"/>
        <w:right w:val="none" w:sz="0" w:space="0" w:color="auto"/>
      </w:divBdr>
    </w:div>
    <w:div w:id="1689288359">
      <w:bodyDiv w:val="1"/>
      <w:marLeft w:val="0"/>
      <w:marRight w:val="0"/>
      <w:marTop w:val="0"/>
      <w:marBottom w:val="0"/>
      <w:divBdr>
        <w:top w:val="none" w:sz="0" w:space="0" w:color="auto"/>
        <w:left w:val="none" w:sz="0" w:space="0" w:color="auto"/>
        <w:bottom w:val="none" w:sz="0" w:space="0" w:color="auto"/>
        <w:right w:val="none" w:sz="0" w:space="0" w:color="auto"/>
      </w:divBdr>
    </w:div>
    <w:div w:id="1791583674">
      <w:bodyDiv w:val="1"/>
      <w:marLeft w:val="0"/>
      <w:marRight w:val="0"/>
      <w:marTop w:val="0"/>
      <w:marBottom w:val="0"/>
      <w:divBdr>
        <w:top w:val="none" w:sz="0" w:space="0" w:color="auto"/>
        <w:left w:val="none" w:sz="0" w:space="0" w:color="auto"/>
        <w:bottom w:val="none" w:sz="0" w:space="0" w:color="auto"/>
        <w:right w:val="none" w:sz="0" w:space="0" w:color="auto"/>
      </w:divBdr>
    </w:div>
    <w:div w:id="1831945843">
      <w:bodyDiv w:val="1"/>
      <w:marLeft w:val="0"/>
      <w:marRight w:val="0"/>
      <w:marTop w:val="0"/>
      <w:marBottom w:val="0"/>
      <w:divBdr>
        <w:top w:val="none" w:sz="0" w:space="0" w:color="auto"/>
        <w:left w:val="none" w:sz="0" w:space="0" w:color="auto"/>
        <w:bottom w:val="none" w:sz="0" w:space="0" w:color="auto"/>
        <w:right w:val="none" w:sz="0" w:space="0" w:color="auto"/>
      </w:divBdr>
    </w:div>
    <w:div w:id="1837719277">
      <w:bodyDiv w:val="1"/>
      <w:marLeft w:val="0"/>
      <w:marRight w:val="0"/>
      <w:marTop w:val="0"/>
      <w:marBottom w:val="0"/>
      <w:divBdr>
        <w:top w:val="none" w:sz="0" w:space="0" w:color="auto"/>
        <w:left w:val="none" w:sz="0" w:space="0" w:color="auto"/>
        <w:bottom w:val="none" w:sz="0" w:space="0" w:color="auto"/>
        <w:right w:val="none" w:sz="0" w:space="0" w:color="auto"/>
      </w:divBdr>
    </w:div>
    <w:div w:id="1845317974">
      <w:bodyDiv w:val="1"/>
      <w:marLeft w:val="0"/>
      <w:marRight w:val="0"/>
      <w:marTop w:val="0"/>
      <w:marBottom w:val="0"/>
      <w:divBdr>
        <w:top w:val="none" w:sz="0" w:space="0" w:color="auto"/>
        <w:left w:val="none" w:sz="0" w:space="0" w:color="auto"/>
        <w:bottom w:val="none" w:sz="0" w:space="0" w:color="auto"/>
        <w:right w:val="none" w:sz="0" w:space="0" w:color="auto"/>
      </w:divBdr>
    </w:div>
    <w:div w:id="1907373236">
      <w:bodyDiv w:val="1"/>
      <w:marLeft w:val="0"/>
      <w:marRight w:val="0"/>
      <w:marTop w:val="0"/>
      <w:marBottom w:val="0"/>
      <w:divBdr>
        <w:top w:val="none" w:sz="0" w:space="0" w:color="auto"/>
        <w:left w:val="none" w:sz="0" w:space="0" w:color="auto"/>
        <w:bottom w:val="none" w:sz="0" w:space="0" w:color="auto"/>
        <w:right w:val="none" w:sz="0" w:space="0" w:color="auto"/>
      </w:divBdr>
    </w:div>
    <w:div w:id="1928534178">
      <w:bodyDiv w:val="1"/>
      <w:marLeft w:val="0"/>
      <w:marRight w:val="0"/>
      <w:marTop w:val="0"/>
      <w:marBottom w:val="0"/>
      <w:divBdr>
        <w:top w:val="none" w:sz="0" w:space="0" w:color="auto"/>
        <w:left w:val="none" w:sz="0" w:space="0" w:color="auto"/>
        <w:bottom w:val="none" w:sz="0" w:space="0" w:color="auto"/>
        <w:right w:val="none" w:sz="0" w:space="0" w:color="auto"/>
      </w:divBdr>
    </w:div>
    <w:div w:id="1947342367">
      <w:bodyDiv w:val="1"/>
      <w:marLeft w:val="0"/>
      <w:marRight w:val="0"/>
      <w:marTop w:val="0"/>
      <w:marBottom w:val="0"/>
      <w:divBdr>
        <w:top w:val="none" w:sz="0" w:space="0" w:color="auto"/>
        <w:left w:val="none" w:sz="0" w:space="0" w:color="auto"/>
        <w:bottom w:val="none" w:sz="0" w:space="0" w:color="auto"/>
        <w:right w:val="none" w:sz="0" w:space="0" w:color="auto"/>
      </w:divBdr>
    </w:div>
    <w:div w:id="19802595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context.reverso.net/vertaling/engels-nederlands/to+the+following+conclusion"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microsoft.com/office/2018/08/relationships/commentsExtensible" Target="commentsExtensible.xml"/><Relationship Id="rId5" Type="http://schemas.openxmlformats.org/officeDocument/2006/relationships/styles" Target="styles.xml"/><Relationship Id="rId15" Type="http://schemas.openxmlformats.org/officeDocument/2006/relationships/theme" Target="theme/theme1.xml"/><Relationship Id="rId10" Type="http://schemas.microsoft.com/office/2016/09/relationships/commentsIds" Target="commentsIds.xml"/><Relationship Id="rId4" Type="http://schemas.openxmlformats.org/officeDocument/2006/relationships/numbering" Target="numbering.xml"/><Relationship Id="rId9" Type="http://schemas.microsoft.com/office/2011/relationships/commentsExtended" Target="commentsExtended.xml"/><Relationship Id="rId14" Type="http://schemas.microsoft.com/office/2011/relationships/people" Target="peop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3F6F826A1091A46B3A8DCAA4C60BA62" ma:contentTypeVersion="6" ma:contentTypeDescription="Een nieuw document maken." ma:contentTypeScope="" ma:versionID="67373e9f5243508478e7d12ddd12604d">
  <xsd:schema xmlns:xsd="http://www.w3.org/2001/XMLSchema" xmlns:xs="http://www.w3.org/2001/XMLSchema" xmlns:p="http://schemas.microsoft.com/office/2006/metadata/properties" xmlns:ns2="5e63c31f-3679-4b05-86bf-182d2f7b7224" xmlns:ns3="bf88bed2-03f1-4f63-9894-dac1be28ee8c" targetNamespace="http://schemas.microsoft.com/office/2006/metadata/properties" ma:root="true" ma:fieldsID="35f33c3e6282cb13607348cb8b83366d" ns2:_="" ns3:_="">
    <xsd:import namespace="5e63c31f-3679-4b05-86bf-182d2f7b7224"/>
    <xsd:import namespace="bf88bed2-03f1-4f63-9894-dac1be28ee8c"/>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e63c31f-3679-4b05-86bf-182d2f7b722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f88bed2-03f1-4f63-9894-dac1be28ee8c" elementFormDefault="qualified">
    <xsd:import namespace="http://schemas.microsoft.com/office/2006/documentManagement/types"/>
    <xsd:import namespace="http://schemas.microsoft.com/office/infopath/2007/PartnerControls"/>
    <xsd:element name="SharedWithUsers" ma:index="10"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haredWithUsers xmlns="bf88bed2-03f1-4f63-9894-dac1be28ee8c">
      <UserInfo>
        <DisplayName/>
        <AccountId xsi:nil="true"/>
        <AccountType/>
      </UserInfo>
    </SharedWithUsers>
  </documentManagement>
</p:properties>
</file>

<file path=customXml/itemProps1.xml><?xml version="1.0" encoding="utf-8"?>
<ds:datastoreItem xmlns:ds="http://schemas.openxmlformats.org/officeDocument/2006/customXml" ds:itemID="{85731F28-0E5E-472F-A3BB-B1E1C443DAFA}"/>
</file>

<file path=customXml/itemProps2.xml><?xml version="1.0" encoding="utf-8"?>
<ds:datastoreItem xmlns:ds="http://schemas.openxmlformats.org/officeDocument/2006/customXml" ds:itemID="{7B5B1CBE-0372-4D4C-93B6-6ED21B1505F2}">
  <ds:schemaRefs>
    <ds:schemaRef ds:uri="http://schemas.microsoft.com/sharepoint/v3/contenttype/forms"/>
  </ds:schemaRefs>
</ds:datastoreItem>
</file>

<file path=customXml/itemProps3.xml><?xml version="1.0" encoding="utf-8"?>
<ds:datastoreItem xmlns:ds="http://schemas.openxmlformats.org/officeDocument/2006/customXml" ds:itemID="{AC1C2976-15E0-4350-9401-76DDDD08C708}">
  <ds:schemaRefs>
    <ds:schemaRef ds:uri="http://purl.org/dc/elements/1.1/"/>
    <ds:schemaRef ds:uri="http://schemas.microsoft.com/office/2006/metadata/properties"/>
    <ds:schemaRef ds:uri="http://purl.org/dc/terms/"/>
    <ds:schemaRef ds:uri="9a9ec0f0-7796-43d0-ac1f-4c8c46ee0bd1"/>
    <ds:schemaRef ds:uri="http://schemas.microsoft.com/office/infopath/2007/PartnerControls"/>
    <ds:schemaRef ds:uri="http://purl.org/dc/dcmitype/"/>
    <ds:schemaRef ds:uri="http://schemas.openxmlformats.org/package/2006/metadata/core-properties"/>
    <ds:schemaRef ds:uri="http://schemas.microsoft.com/office/2006/documentManagement/types"/>
    <ds:schemaRef ds:uri="051bec0c-7d5d-4ed7-a64c-742fb85e4ae4"/>
    <ds:schemaRef ds:uri="32f6ea64-b84d-42e1-8cb7-248b3b400ed5"/>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Normal.dotm</Template>
  <TotalTime>388</TotalTime>
  <Pages>5</Pages>
  <Words>1699</Words>
  <Characters>9348</Characters>
  <Application>Microsoft Office Word</Application>
  <DocSecurity>0</DocSecurity>
  <Lines>77</Lines>
  <Paragraphs>22</Paragraphs>
  <ScaleCrop>false</ScaleCrop>
  <HeadingPairs>
    <vt:vector size="2" baseType="variant">
      <vt:variant>
        <vt:lpstr>Title</vt:lpstr>
      </vt:variant>
      <vt:variant>
        <vt:i4>1</vt:i4>
      </vt:variant>
    </vt:vector>
  </HeadingPairs>
  <TitlesOfParts>
    <vt:vector size="1" baseType="lpstr">
      <vt:lpstr/>
    </vt:vector>
  </TitlesOfParts>
  <Company>IGAE</Company>
  <LinksUpToDate>false</LinksUpToDate>
  <CharactersWithSpaces>11025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Simón García, Javier</dc:creator>
  <cp:keywords/>
  <dc:description/>
  <cp:lastModifiedBy>Vanbellinghen Sigrid</cp:lastModifiedBy>
  <cp:revision>91</cp:revision>
  <dcterms:created xsi:type="dcterms:W3CDTF">2024-05-27T06:37:00Z</dcterms:created>
  <dcterms:modified xsi:type="dcterms:W3CDTF">2024-06-19T08:38:00Z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0x01010003F6F826A1091A46B3A8DCAA4C60BA62</vt:lpwstr>
  </property>
  <property fmtid="{D5CDD505-2E9C-101B-9397-08002B2CF9AE}" pid="3" name="_dlc_DocIdItemGuid">
    <vt:lpwstr>0ecbaccd-d383-452e-883f-fe25d5f8a493</vt:lpwstr>
  </property>
  <property fmtid="{D5CDD505-2E9C-101B-9397-08002B2CF9AE}" pid="4" name="MediaServiceImageTags">
    <vt:lpwstr/>
  </property>
  <property fmtid="{D5CDD505-2E9C-101B-9397-08002B2CF9AE}" pid="5" name="Order">
    <vt:r8>111300</vt:r8>
  </property>
  <property fmtid="{D5CDD505-2E9C-101B-9397-08002B2CF9AE}" pid="6" name="xd_Signature">
    <vt:bool>false</vt:bool>
  </property>
  <property fmtid="{D5CDD505-2E9C-101B-9397-08002B2CF9AE}" pid="7" name="xd_ProgID">
    <vt:lpwstr/>
  </property>
  <property fmtid="{D5CDD505-2E9C-101B-9397-08002B2CF9AE}" pid="8" name="_ExtendedDescription">
    <vt:lpwstr/>
  </property>
  <property fmtid="{D5CDD505-2E9C-101B-9397-08002B2CF9AE}" pid="9" name="TriggerFlowInfo">
    <vt:lpwstr/>
  </property>
  <property fmtid="{D5CDD505-2E9C-101B-9397-08002B2CF9AE}" pid="10" name="ComplianceAssetId">
    <vt:lpwstr/>
  </property>
  <property fmtid="{D5CDD505-2E9C-101B-9397-08002B2CF9AE}" pid="11" name="TemplateUrl">
    <vt:lpwstr/>
  </property>
</Properties>
</file>